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673BE" w14:textId="14EBF607" w:rsidR="00912449" w:rsidRPr="00757219" w:rsidRDefault="00912449" w:rsidP="00912449">
      <w:pPr>
        <w:pStyle w:val="a4"/>
        <w:rPr>
          <w:rFonts w:cs="Arial"/>
          <w:bCs/>
          <w:sz w:val="22"/>
          <w:lang w:val="en-GB"/>
        </w:rPr>
      </w:pPr>
      <w:bookmarkStart w:id="0" w:name="OLE_LINK2"/>
      <w:r w:rsidRPr="00757219">
        <w:rPr>
          <w:rFonts w:cs="Arial"/>
          <w:bCs/>
          <w:sz w:val="22"/>
          <w:lang w:val="en-GB"/>
        </w:rPr>
        <w:t>3GPP TSG RAN WG1 #100</w:t>
      </w:r>
      <w:r w:rsidRPr="00757219">
        <w:rPr>
          <w:rFonts w:cs="Arial"/>
          <w:bCs/>
          <w:sz w:val="22"/>
          <w:lang w:val="en-GB"/>
        </w:rPr>
        <w:tab/>
      </w:r>
      <w:r w:rsidRPr="00757219">
        <w:rPr>
          <w:rFonts w:cs="Arial"/>
          <w:bCs/>
          <w:sz w:val="22"/>
          <w:lang w:val="en-GB"/>
        </w:rPr>
        <w:tab/>
      </w:r>
      <w:r w:rsidR="009B04DF" w:rsidRPr="0050359E">
        <w:rPr>
          <w:rFonts w:cs="Arial"/>
          <w:bCs/>
          <w:sz w:val="22"/>
          <w:lang w:val="en-GB"/>
        </w:rPr>
        <w:t>R1-200030</w:t>
      </w:r>
      <w:r w:rsidR="009B04DF">
        <w:rPr>
          <w:rFonts w:cs="Arial"/>
          <w:bCs/>
          <w:sz w:val="22"/>
          <w:lang w:val="en-GB"/>
        </w:rPr>
        <w:t>5</w:t>
      </w:r>
    </w:p>
    <w:p w14:paraId="062B3886" w14:textId="77777777" w:rsidR="009B04DF" w:rsidRPr="0050359E" w:rsidRDefault="009B04DF" w:rsidP="009B04DF">
      <w:pPr>
        <w:pStyle w:val="a4"/>
        <w:rPr>
          <w:rFonts w:cs="Arial"/>
          <w:bCs/>
          <w:sz w:val="22"/>
        </w:rPr>
      </w:pPr>
      <w:r w:rsidRPr="0050359E">
        <w:rPr>
          <w:rFonts w:cs="Arial"/>
          <w:bCs/>
          <w:sz w:val="22"/>
        </w:rPr>
        <w:t xml:space="preserve">e-Meeting, February 24th – March 6th, 2020 </w:t>
      </w:r>
    </w:p>
    <w:p w14:paraId="0005F96B" w14:textId="77777777" w:rsidR="00EC289F" w:rsidRPr="009B04DF" w:rsidRDefault="00EC289F" w:rsidP="00EC289F">
      <w:pPr>
        <w:pStyle w:val="a4"/>
        <w:rPr>
          <w:rFonts w:eastAsia="宋体" w:cs="Arial"/>
          <w:bCs/>
          <w:sz w:val="22"/>
          <w:szCs w:val="22"/>
          <w:lang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36A76804"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912449">
        <w:rPr>
          <w:rFonts w:eastAsia="MS Gothic"/>
          <w:sz w:val="22"/>
          <w:szCs w:val="22"/>
        </w:rPr>
        <w:t>Remaining issues</w:t>
      </w:r>
      <w:r w:rsidR="005961F9">
        <w:rPr>
          <w:rFonts w:eastAsia="MS Gothic"/>
          <w:sz w:val="22"/>
          <w:szCs w:val="22"/>
        </w:rPr>
        <w:t xml:space="preserve">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7AC59E47" w:rsidR="00196B6B" w:rsidRDefault="00196B6B" w:rsidP="004B3F04">
      <w:pPr>
        <w:pStyle w:val="a0"/>
        <w:rPr>
          <w:rFonts w:eastAsia="宋体"/>
          <w:szCs w:val="22"/>
          <w:lang w:eastAsia="zh-CN"/>
        </w:rPr>
      </w:pPr>
      <w:bookmarkStart w:id="5" w:name="OLE_LINK9"/>
      <w:bookmarkStart w:id="6" w:name="OLE_LINK10"/>
      <w:bookmarkEnd w:id="3"/>
      <w:bookmarkEnd w:id="4"/>
      <w:r>
        <w:rPr>
          <w:rFonts w:eastAsia="宋体"/>
          <w:szCs w:val="22"/>
          <w:lang w:eastAsia="zh-CN"/>
        </w:rPr>
        <w:t xml:space="preserve">In this contribution, we discuss </w:t>
      </w:r>
      <w:r w:rsidR="008B4384">
        <w:rPr>
          <w:rFonts w:eastAsia="宋体"/>
          <w:szCs w:val="22"/>
          <w:lang w:eastAsia="zh-CN"/>
        </w:rPr>
        <w:t>the reaming issues on the</w:t>
      </w:r>
      <w:r>
        <w:rPr>
          <w:rFonts w:eastAsia="宋体"/>
          <w:szCs w:val="22"/>
          <w:lang w:eastAsia="zh-CN"/>
        </w:rPr>
        <w:t xml:space="preserve"> related procedure of 2-step RACH, including </w:t>
      </w:r>
      <w:r w:rsidR="008512C6">
        <w:rPr>
          <w:rFonts w:eastAsia="宋体"/>
          <w:szCs w:val="22"/>
          <w:lang w:eastAsia="zh-CN"/>
        </w:rPr>
        <w:t xml:space="preserve">minimum processing time for </w:t>
      </w:r>
      <w:proofErr w:type="spellStart"/>
      <w:r w:rsidR="008512C6">
        <w:rPr>
          <w:rFonts w:eastAsia="Yu Mincho"/>
          <w:szCs w:val="20"/>
        </w:rPr>
        <w:t>M</w:t>
      </w:r>
      <w:r w:rsidR="004747A7">
        <w:rPr>
          <w:rFonts w:eastAsia="Yu Mincho"/>
          <w:szCs w:val="20"/>
        </w:rPr>
        <w:t>sgB</w:t>
      </w:r>
      <w:proofErr w:type="spellEnd"/>
      <w:r w:rsidR="004747A7">
        <w:rPr>
          <w:rFonts w:eastAsia="Yu Mincho"/>
          <w:szCs w:val="20"/>
        </w:rPr>
        <w:t xml:space="preserve"> HARQ-ACK feedback,</w:t>
      </w:r>
      <w:r>
        <w:rPr>
          <w:rFonts w:eastAsia="宋体"/>
          <w:szCs w:val="22"/>
          <w:lang w:eastAsia="zh-CN"/>
        </w:rPr>
        <w:t xml:space="preserve"> </w:t>
      </w:r>
      <w:r w:rsidR="008512C6" w:rsidRPr="008512C6">
        <w:rPr>
          <w:rFonts w:eastAsia="宋体"/>
          <w:szCs w:val="22"/>
          <w:lang w:eastAsia="zh-CN"/>
        </w:rPr>
        <w:t xml:space="preserve">UL grant in </w:t>
      </w:r>
      <w:proofErr w:type="spellStart"/>
      <w:r w:rsidR="008512C6">
        <w:rPr>
          <w:rFonts w:eastAsia="宋体"/>
          <w:szCs w:val="22"/>
          <w:lang w:eastAsia="zh-CN"/>
        </w:rPr>
        <w:t>M</w:t>
      </w:r>
      <w:r w:rsidR="008512C6" w:rsidRPr="008512C6">
        <w:rPr>
          <w:rFonts w:eastAsia="宋体"/>
          <w:szCs w:val="22"/>
          <w:lang w:eastAsia="zh-CN"/>
        </w:rPr>
        <w:t>sgB</w:t>
      </w:r>
      <w:proofErr w:type="spellEnd"/>
      <w:r w:rsidR="008512C6" w:rsidRPr="008512C6">
        <w:rPr>
          <w:rFonts w:eastAsia="宋体"/>
          <w:szCs w:val="22"/>
          <w:lang w:eastAsia="zh-CN"/>
        </w:rPr>
        <w:t xml:space="preserve"> for UE with C-RNTI</w:t>
      </w:r>
      <w:r w:rsidR="00664F08">
        <w:rPr>
          <w:rFonts w:eastAsia="宋体"/>
          <w:szCs w:val="22"/>
          <w:lang w:eastAsia="zh-CN"/>
        </w:rPr>
        <w:t xml:space="preserve"> and PUSCH validation rule in shared spectrum</w:t>
      </w:r>
      <w:r>
        <w:rPr>
          <w:rFonts w:eastAsia="宋体"/>
          <w:szCs w:val="22"/>
          <w:lang w:eastAsia="zh-CN"/>
        </w:rPr>
        <w:t>.</w:t>
      </w: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sidRPr="00FB55E2">
        <w:rPr>
          <w:b w:val="0"/>
          <w:bCs w:val="0"/>
          <w:kern w:val="0"/>
          <w:sz w:val="36"/>
          <w:szCs w:val="20"/>
          <w:lang w:val="en-GB"/>
        </w:rPr>
        <w:t>Discussion</w:t>
      </w:r>
    </w:p>
    <w:p w14:paraId="32F4A98C" w14:textId="6FD53B06" w:rsidR="004C4183" w:rsidRPr="000B687D" w:rsidRDefault="003C5A8D" w:rsidP="000B687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0B687D">
        <w:rPr>
          <w:rFonts w:ascii="Arial" w:eastAsia="宋体" w:hAnsi="Arial"/>
          <w:sz w:val="32"/>
          <w:szCs w:val="20"/>
          <w:lang w:val="en-GB"/>
        </w:rPr>
        <w:t xml:space="preserve">Processing time for </w:t>
      </w:r>
      <w:proofErr w:type="spellStart"/>
      <w:r w:rsidR="00B6407A">
        <w:rPr>
          <w:rFonts w:ascii="Arial" w:eastAsia="宋体" w:hAnsi="Arial"/>
          <w:sz w:val="32"/>
          <w:szCs w:val="20"/>
          <w:lang w:val="en-GB"/>
        </w:rPr>
        <w:t>M</w:t>
      </w:r>
      <w:r w:rsidRPr="000B687D">
        <w:rPr>
          <w:rFonts w:ascii="Arial" w:eastAsia="宋体" w:hAnsi="Arial"/>
          <w:sz w:val="32"/>
          <w:szCs w:val="20"/>
          <w:lang w:val="en-GB"/>
        </w:rPr>
        <w:t>sgB</w:t>
      </w:r>
      <w:proofErr w:type="spellEnd"/>
      <w:r w:rsidRPr="000B687D">
        <w:rPr>
          <w:rFonts w:ascii="Arial" w:eastAsia="宋体" w:hAnsi="Arial"/>
          <w:sz w:val="32"/>
          <w:szCs w:val="20"/>
          <w:lang w:val="en-GB"/>
        </w:rPr>
        <w:t xml:space="preserve"> </w:t>
      </w:r>
      <w:r w:rsidR="00B6407A">
        <w:rPr>
          <w:rFonts w:ascii="Arial" w:eastAsia="宋体" w:hAnsi="Arial"/>
          <w:sz w:val="32"/>
          <w:szCs w:val="20"/>
          <w:lang w:val="en-GB"/>
        </w:rPr>
        <w:t>HARQ-ACK</w:t>
      </w:r>
    </w:p>
    <w:p w14:paraId="4E90630F" w14:textId="4F78839A" w:rsidR="000B687D" w:rsidRPr="00B6407A" w:rsidRDefault="00B6407A" w:rsidP="00E64327">
      <w:pPr>
        <w:pStyle w:val="a0"/>
        <w:rPr>
          <w:rFonts w:eastAsiaTheme="minorEastAsia"/>
          <w:lang w:eastAsia="zh-CN"/>
        </w:rPr>
      </w:pPr>
      <w:r>
        <w:rPr>
          <w:rFonts w:eastAsiaTheme="minorEastAsia" w:hint="eastAsia"/>
          <w:lang w:eastAsia="zh-CN"/>
        </w:rPr>
        <w:t>I</w:t>
      </w:r>
      <w:r>
        <w:rPr>
          <w:rFonts w:eastAsiaTheme="minorEastAsia"/>
          <w:lang w:eastAsia="zh-CN"/>
        </w:rPr>
        <w:t xml:space="preserve">n RAN1 #99 meeting, following agreements on the timing for </w:t>
      </w:r>
      <w:proofErr w:type="spellStart"/>
      <w:r>
        <w:rPr>
          <w:rFonts w:eastAsiaTheme="minorEastAsia"/>
          <w:lang w:eastAsia="zh-CN"/>
        </w:rPr>
        <w:t>MsgB</w:t>
      </w:r>
      <w:proofErr w:type="spellEnd"/>
      <w:r>
        <w:rPr>
          <w:rFonts w:eastAsiaTheme="minorEastAsia"/>
          <w:lang w:eastAsia="zh-CN"/>
        </w:rPr>
        <w:t xml:space="preserve"> HARQ-ACK feedback were made</w:t>
      </w:r>
      <w:r w:rsidR="002217FD">
        <w:rPr>
          <w:rFonts w:eastAsiaTheme="minorEastAsia"/>
          <w:lang w:eastAsia="zh-CN"/>
        </w:rPr>
        <w:t xml:space="preserve"> </w:t>
      </w:r>
      <w:r w:rsidR="002217FD">
        <w:rPr>
          <w:rFonts w:eastAsiaTheme="minorEastAsia"/>
          <w:lang w:eastAsia="zh-CN"/>
        </w:rPr>
        <w:fldChar w:fldCharType="begin"/>
      </w:r>
      <w:r w:rsidR="002217FD">
        <w:rPr>
          <w:rFonts w:eastAsiaTheme="minorEastAsia"/>
          <w:lang w:eastAsia="zh-CN"/>
        </w:rPr>
        <w:instrText xml:space="preserve"> REF _Ref32575328 \r \h </w:instrText>
      </w:r>
      <w:r w:rsidR="002217FD">
        <w:rPr>
          <w:rFonts w:eastAsiaTheme="minorEastAsia"/>
          <w:lang w:eastAsia="zh-CN"/>
        </w:rPr>
      </w:r>
      <w:r w:rsidR="002217FD">
        <w:rPr>
          <w:rFonts w:eastAsiaTheme="minorEastAsia"/>
          <w:lang w:eastAsia="zh-CN"/>
        </w:rPr>
        <w:fldChar w:fldCharType="separate"/>
      </w:r>
      <w:r w:rsidR="002217FD">
        <w:rPr>
          <w:rFonts w:eastAsiaTheme="minorEastAsia"/>
          <w:lang w:eastAsia="zh-CN"/>
        </w:rPr>
        <w:t>[1]</w:t>
      </w:r>
      <w:r w:rsidR="002217FD">
        <w:rPr>
          <w:rFonts w:eastAsiaTheme="minorEastAsia"/>
          <w:lang w:eastAsia="zh-CN"/>
        </w:rPr>
        <w:fldChar w:fldCharType="end"/>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6407A" w:rsidRPr="00361B64" w14:paraId="2E61510C" w14:textId="77777777" w:rsidTr="00A706E8">
        <w:tc>
          <w:tcPr>
            <w:tcW w:w="9060" w:type="dxa"/>
            <w:shd w:val="clear" w:color="auto" w:fill="auto"/>
          </w:tcPr>
          <w:p w14:paraId="49E23ED5" w14:textId="77777777" w:rsidR="00B6407A" w:rsidRPr="00AE1635" w:rsidRDefault="00B6407A" w:rsidP="00A706E8">
            <w:pPr>
              <w:snapToGrid w:val="0"/>
              <w:spacing w:line="276" w:lineRule="auto"/>
              <w:rPr>
                <w:rFonts w:eastAsia="Calibri"/>
                <w:szCs w:val="20"/>
                <w:highlight w:val="green"/>
                <w:lang w:val="en-GB"/>
              </w:rPr>
            </w:pPr>
            <w:r w:rsidRPr="00AE1635">
              <w:rPr>
                <w:rFonts w:eastAsia="Calibri"/>
                <w:szCs w:val="20"/>
                <w:highlight w:val="green"/>
                <w:lang w:val="en-GB"/>
              </w:rPr>
              <w:t>Agreements:</w:t>
            </w:r>
          </w:p>
          <w:p w14:paraId="07915ACF" w14:textId="13ACADF8" w:rsidR="00B6407A" w:rsidRPr="00AE1635" w:rsidRDefault="00B6407A" w:rsidP="00A706E8">
            <w:pPr>
              <w:numPr>
                <w:ilvl w:val="0"/>
                <w:numId w:val="36"/>
              </w:numPr>
              <w:snapToGrid w:val="0"/>
              <w:spacing w:line="276" w:lineRule="auto"/>
              <w:rPr>
                <w:rFonts w:eastAsia="Calibri"/>
                <w:szCs w:val="20"/>
                <w:lang w:val="en-GB"/>
              </w:rPr>
            </w:pPr>
            <w:r w:rsidRPr="00AE1635">
              <w:rPr>
                <w:rFonts w:eastAsia="Calibri"/>
                <w:szCs w:val="20"/>
                <w:lang w:val="en-GB"/>
              </w:rPr>
              <w:t xml:space="preserve">The minimum gap between the last symbol of </w:t>
            </w:r>
            <w:proofErr w:type="spellStart"/>
            <w:r w:rsidRPr="00AE1635">
              <w:rPr>
                <w:rFonts w:eastAsia="Calibri"/>
                <w:szCs w:val="20"/>
                <w:lang w:val="en-GB"/>
              </w:rPr>
              <w:t>msgB</w:t>
            </w:r>
            <w:proofErr w:type="spellEnd"/>
            <w:r w:rsidRPr="00AE1635">
              <w:rPr>
                <w:rFonts w:eastAsia="Calibri"/>
                <w:szCs w:val="20"/>
                <w:lang w:val="en-GB"/>
              </w:rPr>
              <w:t xml:space="preserve"> PDSCH and the first symbol of PUCCH transmission carrying HARQ-ACK to </w:t>
            </w:r>
            <w:proofErr w:type="spellStart"/>
            <w:r w:rsidRPr="00AE1635">
              <w:rPr>
                <w:rFonts w:eastAsia="Calibri"/>
                <w:szCs w:val="20"/>
                <w:lang w:val="en-GB"/>
              </w:rPr>
              <w:t>msgB</w:t>
            </w:r>
            <w:proofErr w:type="spellEnd"/>
            <w:r w:rsidRPr="00AE1635">
              <w:rPr>
                <w:rFonts w:eastAsia="Calibri"/>
                <w:szCs w:val="20"/>
                <w:lang w:val="en-GB"/>
              </w:rPr>
              <w:t xml:space="preserve"> PDSCH for a UE is assumed to be no less than the UE PDSCH processing procedure time given by N</w:t>
            </w:r>
            <w:r w:rsidRPr="00AE1635">
              <w:rPr>
                <w:rFonts w:eastAsia="Calibri"/>
                <w:szCs w:val="20"/>
                <w:vertAlign w:val="subscript"/>
                <w:lang w:val="en-GB"/>
              </w:rPr>
              <w:t>T,1</w:t>
            </w:r>
            <w:r w:rsidRPr="00AE1635">
              <w:rPr>
                <w:rFonts w:eastAsia="Calibri"/>
                <w:szCs w:val="20"/>
                <w:lang w:val="en-GB"/>
              </w:rPr>
              <w:t>+0.5+t</w:t>
            </w:r>
            <w:r w:rsidRPr="00AE1635">
              <w:rPr>
                <w:rFonts w:eastAsia="Calibri"/>
                <w:szCs w:val="20"/>
                <w:vertAlign w:val="subscript"/>
                <w:lang w:val="en-GB"/>
              </w:rPr>
              <w:sym w:font="Symbol" w:char="F044"/>
            </w:r>
            <w:r w:rsidRPr="00AE1635">
              <w:rPr>
                <w:rFonts w:eastAsia="Calibri"/>
                <w:szCs w:val="20"/>
                <w:lang w:val="en-GB"/>
              </w:rPr>
              <w:t xml:space="preserve"> </w:t>
            </w:r>
            <w:proofErr w:type="spellStart"/>
            <w:r w:rsidRPr="00AE1635">
              <w:rPr>
                <w:rFonts w:eastAsia="Calibri"/>
                <w:szCs w:val="20"/>
                <w:lang w:val="en-GB"/>
              </w:rPr>
              <w:t>ms</w:t>
            </w:r>
            <w:proofErr w:type="spellEnd"/>
            <w:r w:rsidRPr="00AE1635">
              <w:rPr>
                <w:rFonts w:eastAsia="Calibri"/>
                <w:szCs w:val="20"/>
                <w:lang w:val="en-GB"/>
              </w:rPr>
              <w:t>, where N</w:t>
            </w:r>
            <w:r w:rsidRPr="00AE1635">
              <w:rPr>
                <w:rFonts w:eastAsia="Calibri"/>
                <w:szCs w:val="20"/>
                <w:vertAlign w:val="subscript"/>
                <w:lang w:val="en-GB"/>
              </w:rPr>
              <w:t>T,1</w:t>
            </w:r>
            <w:r w:rsidRPr="00AE1635">
              <w:rPr>
                <w:rFonts w:eastAsia="Calibri"/>
                <w:szCs w:val="20"/>
                <w:lang w:val="en-GB"/>
              </w:rPr>
              <w:t xml:space="preserve"> </w:t>
            </w:r>
            <w:r w:rsidRPr="00AE1635">
              <w:rPr>
                <w:rFonts w:eastAsia="Calibri"/>
                <w:szCs w:val="20"/>
                <w:lang w:val="en-GB"/>
              </w:rPr>
              <w:fldChar w:fldCharType="begin"/>
            </w:r>
            <w:r w:rsidRPr="00AE1635">
              <w:rPr>
                <w:rFonts w:eastAsia="Calibri"/>
                <w:szCs w:val="20"/>
                <w:lang w:val="en-GB"/>
              </w:rPr>
              <w:instrText xml:space="preserve"> QUOTE </w:instrText>
            </w:r>
            <m:oMath>
              <m:sSub>
                <m:sSubPr>
                  <m:ctrlPr>
                    <w:rPr>
                      <w:rFonts w:ascii="Cambria Math" w:eastAsia="Calibri" w:hAnsi="Cambria Math"/>
                      <w:i/>
                      <w:szCs w:val="20"/>
                      <w:lang w:val="en-GB"/>
                    </w:rPr>
                  </m:ctrlPr>
                </m:sSubPr>
                <m:e>
                  <m:r>
                    <m:rPr>
                      <m:sty m:val="p"/>
                    </m:rPr>
                    <w:rPr>
                      <w:rFonts w:ascii="Cambria Math" w:eastAsia="Calibri" w:hAnsi="Cambria Math"/>
                      <w:szCs w:val="20"/>
                      <w:lang w:val="en-GB"/>
                    </w:rPr>
                    <m:t>N</m:t>
                  </m:r>
                </m:e>
                <m:sub>
                  <m:r>
                    <m:rPr>
                      <m:sty m:val="p"/>
                    </m:rPr>
                    <w:rPr>
                      <w:rFonts w:ascii="Cambria Math" w:eastAsia="Calibri" w:hAnsi="Cambria Math"/>
                      <w:szCs w:val="20"/>
                      <w:lang w:val="en-GB"/>
                    </w:rPr>
                    <m:t>T,1</m:t>
                  </m:r>
                </m:sub>
              </m:sSub>
            </m:oMath>
            <w:r w:rsidRPr="00AE1635">
              <w:rPr>
                <w:rFonts w:eastAsia="Calibri"/>
                <w:szCs w:val="20"/>
                <w:lang w:val="en-GB"/>
              </w:rPr>
              <w:instrText xml:space="preserve"> </w:instrText>
            </w:r>
            <w:r w:rsidRPr="00AE1635">
              <w:rPr>
                <w:rFonts w:eastAsia="Calibri"/>
                <w:szCs w:val="20"/>
                <w:lang w:val="en-GB"/>
              </w:rPr>
              <w:fldChar w:fldCharType="separate"/>
            </w:r>
            <m:oMath>
              <m:sSub>
                <m:sSubPr>
                  <m:ctrlPr>
                    <w:rPr>
                      <w:rFonts w:ascii="Cambria Math" w:eastAsia="Calibri" w:hAnsi="Cambria Math"/>
                      <w:i/>
                      <w:szCs w:val="20"/>
                      <w:lang w:val="en-GB"/>
                    </w:rPr>
                  </m:ctrlPr>
                </m:sSubPr>
                <m:e>
                  <m:r>
                    <m:rPr>
                      <m:sty m:val="p"/>
                    </m:rPr>
                    <w:rPr>
                      <w:rFonts w:ascii="Cambria Math" w:eastAsia="Calibri" w:hAnsi="Cambria Math"/>
                      <w:szCs w:val="20"/>
                      <w:lang w:val="en-GB"/>
                    </w:rPr>
                    <m:t>N</m:t>
                  </m:r>
                </m:e>
                <m:sub>
                  <m:r>
                    <m:rPr>
                      <m:sty m:val="p"/>
                    </m:rPr>
                    <w:rPr>
                      <w:rFonts w:ascii="Cambria Math" w:eastAsia="Calibri" w:hAnsi="Cambria Math"/>
                      <w:szCs w:val="20"/>
                      <w:lang w:val="en-GB"/>
                    </w:rPr>
                    <m:t>T,1</m:t>
                  </m:r>
                </m:sub>
              </m:sSub>
            </m:oMath>
            <w:r w:rsidRPr="00AE1635">
              <w:rPr>
                <w:rFonts w:eastAsia="Calibri"/>
                <w:szCs w:val="20"/>
              </w:rPr>
              <w:fldChar w:fldCharType="end"/>
            </w:r>
            <w:r w:rsidRPr="00AE1635">
              <w:rPr>
                <w:rFonts w:eastAsia="Calibri"/>
                <w:szCs w:val="20"/>
                <w:lang w:val="en-GB"/>
              </w:rPr>
              <w:t>is the PDSCH processing time for UE proce</w:t>
            </w:r>
            <w:proofErr w:type="spellStart"/>
            <w:r w:rsidRPr="00AE1635">
              <w:rPr>
                <w:rFonts w:eastAsia="Calibri"/>
                <w:szCs w:val="20"/>
                <w:lang w:val="en-GB"/>
              </w:rPr>
              <w:t>ssing</w:t>
            </w:r>
            <w:proofErr w:type="spellEnd"/>
            <w:r w:rsidRPr="00AE1635">
              <w:rPr>
                <w:rFonts w:eastAsia="Calibri"/>
                <w:szCs w:val="20"/>
                <w:lang w:val="en-GB"/>
              </w:rPr>
              <w:t xml:space="preserve"> capability 1 in TS 38.214-5.3. </w:t>
            </w:r>
          </w:p>
          <w:p w14:paraId="6E555A1D" w14:textId="77777777" w:rsidR="00B6407A" w:rsidRPr="00AE1635" w:rsidRDefault="00B6407A" w:rsidP="00A706E8">
            <w:pPr>
              <w:numPr>
                <w:ilvl w:val="1"/>
                <w:numId w:val="36"/>
              </w:numPr>
              <w:snapToGrid w:val="0"/>
              <w:spacing w:line="276" w:lineRule="auto"/>
              <w:rPr>
                <w:rFonts w:eastAsia="Calibri"/>
                <w:szCs w:val="20"/>
                <w:lang w:val="en-GB"/>
              </w:rPr>
            </w:pPr>
            <w:r w:rsidRPr="00AE1635">
              <w:rPr>
                <w:rFonts w:eastAsia="Calibri"/>
                <w:szCs w:val="20"/>
                <w:lang w:val="en-GB"/>
              </w:rPr>
              <w:t xml:space="preserve">The indicated timing for UE to transmit HARQ-ACK information should be in the slot determined by </w:t>
            </w:r>
            <w:proofErr w:type="gramStart"/>
            <w:r w:rsidRPr="00AE1635">
              <w:rPr>
                <w:rFonts w:eastAsia="Calibri"/>
                <w:szCs w:val="20"/>
                <w:lang w:val="en-GB"/>
              </w:rPr>
              <w:t>ceiling(</w:t>
            </w:r>
            <w:proofErr w:type="spellStart"/>
            <w:proofErr w:type="gramEnd"/>
            <w:r w:rsidRPr="00AE1635">
              <w:rPr>
                <w:rFonts w:eastAsia="Calibri"/>
                <w:szCs w:val="20"/>
                <w:lang w:val="en-GB"/>
              </w:rPr>
              <w:t>n+k+delta+t</w:t>
            </w:r>
            <w:proofErr w:type="spellEnd"/>
            <w:r w:rsidRPr="00AE1635">
              <w:rPr>
                <w:rFonts w:eastAsia="Calibri"/>
                <w:szCs w:val="20"/>
                <w:vertAlign w:val="subscript"/>
                <w:lang w:val="en-GB"/>
              </w:rPr>
              <w:sym w:font="Symbol" w:char="F044"/>
            </w:r>
            <w:r w:rsidRPr="00AE1635">
              <w:rPr>
                <w:rFonts w:eastAsia="Calibri"/>
                <w:szCs w:val="20"/>
                <w:lang w:val="en-GB"/>
              </w:rPr>
              <w:t xml:space="preserve">/slot duration), where n is the slot index of receiving </w:t>
            </w:r>
            <w:proofErr w:type="spellStart"/>
            <w:r w:rsidRPr="00AE1635">
              <w:rPr>
                <w:rFonts w:eastAsia="Calibri"/>
                <w:szCs w:val="20"/>
                <w:lang w:val="en-GB"/>
              </w:rPr>
              <w:t>MsgB</w:t>
            </w:r>
            <w:proofErr w:type="spellEnd"/>
            <w:r w:rsidRPr="00AE1635">
              <w:rPr>
                <w:rFonts w:eastAsia="Calibri"/>
                <w:szCs w:val="20"/>
                <w:lang w:val="en-GB"/>
              </w:rPr>
              <w:t xml:space="preserve"> PDSCH, and k is given by PDSCH-to-HARQ-timing-indicator with value range of {1, 2, 3, 4, 5, 6, 7, 8}.</w:t>
            </w:r>
          </w:p>
          <w:p w14:paraId="5B6EFD19" w14:textId="77777777" w:rsidR="00B6407A" w:rsidRPr="00AE1635" w:rsidRDefault="00B6407A" w:rsidP="00A706E8">
            <w:pPr>
              <w:numPr>
                <w:ilvl w:val="2"/>
                <w:numId w:val="36"/>
              </w:numPr>
              <w:snapToGrid w:val="0"/>
              <w:spacing w:line="276" w:lineRule="auto"/>
              <w:rPr>
                <w:rFonts w:eastAsia="Calibri"/>
                <w:szCs w:val="20"/>
                <w:lang w:val="en-GB"/>
              </w:rPr>
            </w:pPr>
            <w:r w:rsidRPr="00AE1635">
              <w:rPr>
                <w:rFonts w:eastAsia="Calibri"/>
                <w:szCs w:val="20"/>
                <w:lang w:val="en-GB"/>
              </w:rPr>
              <w:t>[working assumption] where delta is defined by Table 6.1.2.1.1-5 in 38.214</w:t>
            </w:r>
          </w:p>
          <w:p w14:paraId="4BF09DF2" w14:textId="77777777" w:rsidR="00B6407A" w:rsidRPr="00AE1635" w:rsidRDefault="00B6407A" w:rsidP="00A706E8">
            <w:pPr>
              <w:numPr>
                <w:ilvl w:val="1"/>
                <w:numId w:val="36"/>
              </w:numPr>
              <w:snapToGrid w:val="0"/>
              <w:spacing w:line="276" w:lineRule="auto"/>
              <w:rPr>
                <w:rFonts w:eastAsia="Calibri"/>
                <w:szCs w:val="20"/>
                <w:lang w:val="en-GB"/>
              </w:rPr>
            </w:pPr>
            <w:r w:rsidRPr="00AE1635">
              <w:rPr>
                <w:rFonts w:eastAsia="Calibri"/>
                <w:szCs w:val="20"/>
                <w:lang w:val="en-GB"/>
              </w:rPr>
              <w:t>t</w:t>
            </w:r>
            <w:r w:rsidRPr="00AE1635">
              <w:rPr>
                <w:rFonts w:eastAsia="Calibri"/>
                <w:szCs w:val="20"/>
                <w:vertAlign w:val="subscript"/>
                <w:lang w:val="en-GB"/>
              </w:rPr>
              <w:sym w:font="Symbol" w:char="F044"/>
            </w:r>
            <w:r w:rsidRPr="00AE1635">
              <w:rPr>
                <w:rFonts w:eastAsia="Calibri"/>
                <w:szCs w:val="20"/>
                <w:lang w:val="en-GB"/>
              </w:rPr>
              <w:t xml:space="preserve"> &gt;=0, to address in the CR stage the value of t</w:t>
            </w:r>
            <w:r w:rsidRPr="00AE1635">
              <w:rPr>
                <w:rFonts w:eastAsia="Calibri"/>
                <w:szCs w:val="20"/>
                <w:vertAlign w:val="subscript"/>
                <w:lang w:val="en-GB"/>
              </w:rPr>
              <w:sym w:font="Symbol" w:char="F044"/>
            </w:r>
          </w:p>
          <w:p w14:paraId="68E81C09" w14:textId="77777777" w:rsidR="00B6407A" w:rsidRPr="00AE1635" w:rsidRDefault="00B6407A" w:rsidP="00A706E8">
            <w:pPr>
              <w:numPr>
                <w:ilvl w:val="2"/>
                <w:numId w:val="36"/>
              </w:numPr>
              <w:snapToGrid w:val="0"/>
              <w:spacing w:line="276" w:lineRule="auto"/>
              <w:rPr>
                <w:rFonts w:eastAsia="Calibri"/>
                <w:szCs w:val="20"/>
                <w:lang w:val="en-GB"/>
              </w:rPr>
            </w:pPr>
            <w:r w:rsidRPr="00AE1635">
              <w:rPr>
                <w:rFonts w:eastAsia="Calibri"/>
                <w:szCs w:val="20"/>
                <w:lang w:val="en-GB"/>
              </w:rPr>
              <w:t>If t</w:t>
            </w:r>
            <w:r w:rsidRPr="00AE1635">
              <w:rPr>
                <w:rFonts w:eastAsia="Calibri"/>
                <w:szCs w:val="20"/>
                <w:vertAlign w:val="subscript"/>
                <w:lang w:val="en-GB"/>
              </w:rPr>
              <w:sym w:font="Symbol" w:char="F044"/>
            </w:r>
            <w:r w:rsidRPr="00AE1635">
              <w:rPr>
                <w:rFonts w:eastAsia="Calibri"/>
                <w:szCs w:val="20"/>
                <w:lang w:val="en-GB"/>
              </w:rPr>
              <w:t xml:space="preserve"> =0, the consequence needs to be discussed</w:t>
            </w:r>
          </w:p>
          <w:p w14:paraId="2B887E48" w14:textId="77777777" w:rsidR="00B6407A" w:rsidRPr="00A02E77" w:rsidRDefault="00B6407A" w:rsidP="00A706E8">
            <w:pPr>
              <w:widowControl w:val="0"/>
              <w:spacing w:line="259" w:lineRule="auto"/>
              <w:jc w:val="both"/>
              <w:rPr>
                <w:rFonts w:eastAsia="宋体"/>
                <w:szCs w:val="20"/>
                <w:lang w:eastAsia="zh-CN"/>
              </w:rPr>
            </w:pPr>
          </w:p>
        </w:tc>
      </w:tr>
    </w:tbl>
    <w:p w14:paraId="563410B9" w14:textId="666EF85F" w:rsidR="000B687D" w:rsidRDefault="000B687D" w:rsidP="00E64327">
      <w:pPr>
        <w:pStyle w:val="a0"/>
        <w:rPr>
          <w:lang w:eastAsia="zh-CN"/>
        </w:rPr>
      </w:pPr>
    </w:p>
    <w:p w14:paraId="19B530B9" w14:textId="2202928C" w:rsidR="00755B52" w:rsidRDefault="004B7E07" w:rsidP="00E64327">
      <w:pPr>
        <w:pStyle w:val="a0"/>
        <w:rPr>
          <w:rFonts w:eastAsia="Calibri"/>
          <w:szCs w:val="20"/>
          <w:lang w:val="en-GB"/>
        </w:rPr>
      </w:pPr>
      <w:r>
        <w:rPr>
          <w:rFonts w:eastAsiaTheme="minorEastAsia" w:hint="eastAsia"/>
          <w:lang w:eastAsia="zh-CN"/>
        </w:rPr>
        <w:t>T</w:t>
      </w:r>
      <w:r>
        <w:rPr>
          <w:rFonts w:eastAsiaTheme="minorEastAsia"/>
          <w:lang w:eastAsia="zh-CN"/>
        </w:rPr>
        <w:t xml:space="preserve">he remaining issues are to determine the value of delta and </w:t>
      </w:r>
      <w:r w:rsidRPr="00AE1635">
        <w:rPr>
          <w:rFonts w:eastAsia="Calibri"/>
          <w:szCs w:val="20"/>
          <w:lang w:val="en-GB"/>
        </w:rPr>
        <w:t>t</w:t>
      </w:r>
      <w:r w:rsidRPr="00AE1635">
        <w:rPr>
          <w:rFonts w:eastAsia="Calibri"/>
          <w:szCs w:val="20"/>
          <w:vertAlign w:val="subscript"/>
          <w:lang w:val="en-GB"/>
        </w:rPr>
        <w:sym w:font="Symbol" w:char="F044"/>
      </w:r>
      <w:r>
        <w:rPr>
          <w:rFonts w:eastAsiaTheme="minorEastAsia"/>
          <w:lang w:eastAsia="zh-CN"/>
        </w:rPr>
        <w:t xml:space="preserve">. Regarding delta, the values defined by </w:t>
      </w:r>
      <w:r w:rsidRPr="00AE1635">
        <w:rPr>
          <w:rFonts w:eastAsia="Calibri"/>
          <w:szCs w:val="20"/>
          <w:lang w:val="en-GB"/>
        </w:rPr>
        <w:t>Table 6.1.2.1.1-5 in 38.214</w:t>
      </w:r>
      <w:r>
        <w:rPr>
          <w:rFonts w:eastAsia="Calibri"/>
          <w:szCs w:val="20"/>
          <w:lang w:val="en-GB"/>
        </w:rPr>
        <w:t xml:space="preserve"> can be reused</w:t>
      </w:r>
      <w:r w:rsidR="00755B52">
        <w:rPr>
          <w:rFonts w:eastAsia="Calibri"/>
          <w:szCs w:val="20"/>
          <w:lang w:val="en-GB"/>
        </w:rPr>
        <w:t xml:space="preserve">. There is similarity between the PUSCH transmission for Msg3 scheduled by RAR UL grant and the PUCCH transmission for </w:t>
      </w:r>
      <w:proofErr w:type="spellStart"/>
      <w:r w:rsidR="00755B52">
        <w:rPr>
          <w:rFonts w:eastAsia="Calibri"/>
          <w:szCs w:val="20"/>
          <w:lang w:val="en-GB"/>
        </w:rPr>
        <w:t>MsgB</w:t>
      </w:r>
      <w:proofErr w:type="spellEnd"/>
      <w:r w:rsidR="00755B52">
        <w:rPr>
          <w:rFonts w:eastAsia="Calibri"/>
          <w:szCs w:val="20"/>
          <w:lang w:val="en-GB"/>
        </w:rPr>
        <w:t xml:space="preserve"> HARQ-ACK feedback, since the timing adjustment for both of the transmission need to be applied before the start of PUSCH/PUCCH transmission. The delta values defined in </w:t>
      </w:r>
      <w:r w:rsidR="00755B52" w:rsidRPr="00AE1635">
        <w:rPr>
          <w:rFonts w:eastAsia="Calibri"/>
          <w:szCs w:val="20"/>
          <w:lang w:val="en-GB"/>
        </w:rPr>
        <w:t>Table 6.1.2.1.1-5 in 38.214</w:t>
      </w:r>
      <w:r w:rsidR="00755B52">
        <w:rPr>
          <w:rFonts w:eastAsia="Calibri"/>
          <w:szCs w:val="20"/>
          <w:lang w:val="en-GB"/>
        </w:rPr>
        <w:t xml:space="preserve"> </w:t>
      </w:r>
      <w:r w:rsidR="00E71DF0">
        <w:rPr>
          <w:rFonts w:eastAsia="Calibri"/>
          <w:szCs w:val="20"/>
          <w:lang w:val="en-GB"/>
        </w:rPr>
        <w:t>is u</w:t>
      </w:r>
      <w:r w:rsidR="00755B52">
        <w:rPr>
          <w:rFonts w:eastAsia="Calibri"/>
          <w:szCs w:val="20"/>
          <w:lang w:val="en-GB"/>
        </w:rPr>
        <w:t xml:space="preserve">sed as a </w:t>
      </w:r>
      <w:r w:rsidR="00755B52" w:rsidRPr="00755B52">
        <w:rPr>
          <w:rFonts w:eastAsia="Calibri"/>
          <w:szCs w:val="20"/>
          <w:lang w:val="en-GB"/>
        </w:rPr>
        <w:t>subcarrier spacing specific slot delay</w:t>
      </w:r>
      <w:r w:rsidR="007F7F55">
        <w:rPr>
          <w:rFonts w:eastAsia="Calibri"/>
          <w:szCs w:val="20"/>
          <w:lang w:val="en-GB"/>
        </w:rPr>
        <w:t>. Therefore, we suggest to confirm the working assumption.</w:t>
      </w:r>
    </w:p>
    <w:p w14:paraId="57BCCB4A" w14:textId="7D6F9526" w:rsidR="009B00DF" w:rsidRPr="009B00DF" w:rsidRDefault="00E64F40" w:rsidP="00E64327">
      <w:pPr>
        <w:pStyle w:val="a0"/>
        <w:rPr>
          <w:rFonts w:eastAsiaTheme="minorEastAsia"/>
          <w:b/>
          <w:szCs w:val="20"/>
          <w:lang w:val="en-GB" w:eastAsia="zh-CN"/>
        </w:rPr>
      </w:pPr>
      <w:bookmarkStart w:id="8" w:name="_Ref32575270"/>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590D9E">
        <w:rPr>
          <w:b/>
          <w:noProof/>
        </w:rPr>
        <w:t>1</w:t>
      </w:r>
      <w:r w:rsidRPr="007939FB">
        <w:rPr>
          <w:b/>
        </w:rPr>
        <w:fldChar w:fldCharType="end"/>
      </w:r>
      <w:r w:rsidRPr="007939FB">
        <w:rPr>
          <w:b/>
        </w:rPr>
        <w:t>:</w:t>
      </w:r>
      <w:r w:rsidR="009B00DF" w:rsidRPr="009B00DF">
        <w:rPr>
          <w:rFonts w:eastAsiaTheme="minorEastAsia"/>
          <w:b/>
          <w:szCs w:val="20"/>
          <w:lang w:val="en-GB" w:eastAsia="zh-CN"/>
        </w:rPr>
        <w:t xml:space="preserve"> For t</w:t>
      </w:r>
      <w:r w:rsidR="009B00DF" w:rsidRPr="009B00DF">
        <w:rPr>
          <w:rFonts w:eastAsia="Calibri"/>
          <w:b/>
          <w:szCs w:val="20"/>
          <w:lang w:val="en-GB"/>
        </w:rPr>
        <w:t xml:space="preserve">he indicated timing for UE to transmit HARQ-ACK information in the slot determined by </w:t>
      </w:r>
      <w:proofErr w:type="gramStart"/>
      <w:r w:rsidR="009B00DF" w:rsidRPr="009B00DF">
        <w:rPr>
          <w:rFonts w:eastAsia="Calibri"/>
          <w:b/>
          <w:szCs w:val="20"/>
          <w:lang w:val="en-GB"/>
        </w:rPr>
        <w:t>ceiling(</w:t>
      </w:r>
      <w:proofErr w:type="spellStart"/>
      <w:proofErr w:type="gramEnd"/>
      <w:r w:rsidR="009B00DF" w:rsidRPr="009B00DF">
        <w:rPr>
          <w:rFonts w:eastAsia="Calibri"/>
          <w:b/>
          <w:szCs w:val="20"/>
          <w:lang w:val="en-GB"/>
        </w:rPr>
        <w:t>n+k+delta+t</w:t>
      </w:r>
      <w:proofErr w:type="spellEnd"/>
      <w:r w:rsidR="009B00DF" w:rsidRPr="009B00DF">
        <w:rPr>
          <w:rFonts w:eastAsia="Calibri"/>
          <w:b/>
          <w:szCs w:val="20"/>
          <w:vertAlign w:val="subscript"/>
          <w:lang w:val="en-GB"/>
        </w:rPr>
        <w:sym w:font="Symbol" w:char="F044"/>
      </w:r>
      <w:r w:rsidR="009B00DF" w:rsidRPr="009B00DF">
        <w:rPr>
          <w:rFonts w:eastAsia="Calibri"/>
          <w:b/>
          <w:szCs w:val="20"/>
          <w:lang w:val="en-GB"/>
        </w:rPr>
        <w:t>/slot duration), c</w:t>
      </w:r>
      <w:r w:rsidR="009B00DF" w:rsidRPr="009B00DF">
        <w:rPr>
          <w:rFonts w:eastAsiaTheme="minorEastAsia"/>
          <w:b/>
          <w:szCs w:val="20"/>
          <w:lang w:val="en-GB" w:eastAsia="zh-CN"/>
        </w:rPr>
        <w:t>onfirm the following working assumption,</w:t>
      </w:r>
      <w:bookmarkEnd w:id="8"/>
    </w:p>
    <w:p w14:paraId="22A51ED5" w14:textId="741AD912" w:rsidR="009B00DF" w:rsidRPr="009B00DF" w:rsidRDefault="00E64F40" w:rsidP="009B00DF">
      <w:pPr>
        <w:pStyle w:val="a0"/>
        <w:numPr>
          <w:ilvl w:val="0"/>
          <w:numId w:val="36"/>
        </w:numPr>
        <w:rPr>
          <w:rFonts w:eastAsiaTheme="minorEastAsia"/>
          <w:b/>
          <w:szCs w:val="20"/>
          <w:lang w:val="en-GB" w:eastAsia="zh-CN"/>
        </w:rPr>
      </w:pPr>
      <w:bookmarkStart w:id="9" w:name="_GoBack"/>
      <w:bookmarkEnd w:id="9"/>
      <w:r>
        <w:rPr>
          <w:rFonts w:eastAsia="Calibri"/>
          <w:b/>
          <w:szCs w:val="20"/>
          <w:lang w:val="en-GB"/>
        </w:rPr>
        <w:t xml:space="preserve">Where </w:t>
      </w:r>
      <w:r w:rsidR="009B00DF" w:rsidRPr="009B00DF">
        <w:rPr>
          <w:rFonts w:eastAsia="Calibri"/>
          <w:b/>
          <w:szCs w:val="20"/>
          <w:lang w:val="en-GB"/>
        </w:rPr>
        <w:t>delta is defined by Table 6.1.2.1.1-5 in 38.214</w:t>
      </w:r>
    </w:p>
    <w:p w14:paraId="5A4C56DD" w14:textId="7E25B188" w:rsidR="009B00DF" w:rsidRDefault="007F7F55" w:rsidP="009B00DF">
      <w:pPr>
        <w:pStyle w:val="a0"/>
        <w:rPr>
          <w:lang w:eastAsia="zh-CN"/>
        </w:rPr>
      </w:pPr>
      <w:r w:rsidRPr="009B00DF">
        <w:rPr>
          <w:rFonts w:eastAsia="Calibri"/>
          <w:szCs w:val="20"/>
          <w:lang w:val="en-GB"/>
        </w:rPr>
        <w:t xml:space="preserve">Regarding the value of </w:t>
      </w:r>
      <w:r w:rsidR="00D60C4C" w:rsidRPr="00AE1635">
        <w:rPr>
          <w:rFonts w:eastAsia="Calibri"/>
          <w:szCs w:val="20"/>
          <w:lang w:val="en-GB"/>
        </w:rPr>
        <w:t>t</w:t>
      </w:r>
      <w:r w:rsidR="00D60C4C" w:rsidRPr="00AE1635">
        <w:rPr>
          <w:rFonts w:eastAsia="Calibri"/>
          <w:szCs w:val="20"/>
          <w:vertAlign w:val="subscript"/>
          <w:lang w:val="en-GB"/>
        </w:rPr>
        <w:sym w:font="Symbol" w:char="F044"/>
      </w:r>
      <w:r w:rsidRPr="009B00DF">
        <w:rPr>
          <w:rFonts w:eastAsia="Calibri"/>
          <w:szCs w:val="20"/>
          <w:lang w:val="en-GB"/>
        </w:rPr>
        <w:t xml:space="preserve">, it is related to the minimum processing time for </w:t>
      </w:r>
      <w:proofErr w:type="spellStart"/>
      <w:r w:rsidRPr="009B00DF">
        <w:rPr>
          <w:rFonts w:eastAsia="Calibri"/>
          <w:szCs w:val="20"/>
          <w:lang w:val="en-GB"/>
        </w:rPr>
        <w:t>MsgB</w:t>
      </w:r>
      <w:proofErr w:type="spellEnd"/>
      <w:r w:rsidRPr="009B00DF">
        <w:rPr>
          <w:rFonts w:eastAsia="Calibri"/>
          <w:szCs w:val="20"/>
          <w:lang w:val="en-GB"/>
        </w:rPr>
        <w:t xml:space="preserve"> PDSCH reception and PUCCH transmission carrying HARQ-ACK.</w:t>
      </w:r>
      <w:r w:rsidR="009B00DF" w:rsidRPr="009B00DF">
        <w:rPr>
          <w:rFonts w:eastAsia="Calibri"/>
          <w:szCs w:val="20"/>
          <w:lang w:val="en-GB"/>
        </w:rPr>
        <w:t xml:space="preserve"> </w:t>
      </w:r>
      <w:r w:rsidR="009B00DF" w:rsidRPr="009B00DF">
        <w:rPr>
          <w:lang w:eastAsia="zh-CN"/>
        </w:rPr>
        <w:t>In Rel.15, in response to a msg4 PDSCH reception with UE contention</w:t>
      </w:r>
      <w:r w:rsidR="009B00DF">
        <w:rPr>
          <w:lang w:eastAsia="zh-CN"/>
        </w:rPr>
        <w:t xml:space="preserve"> resolution, a minimum processing time between the ending symbol of the PDSCH reception and the first symbol of the corresponding PUCCH transmission with the HARQ-ACK is defined, i.e. N</w:t>
      </w:r>
      <w:r w:rsidR="009B00DF" w:rsidRPr="00953404">
        <w:rPr>
          <w:vertAlign w:val="subscript"/>
          <w:lang w:eastAsia="zh-CN"/>
        </w:rPr>
        <w:t>T,1</w:t>
      </w:r>
      <w:r w:rsidR="009B00DF">
        <w:rPr>
          <w:lang w:eastAsia="zh-CN"/>
        </w:rPr>
        <w:t xml:space="preserve">+0.5 </w:t>
      </w:r>
      <w:proofErr w:type="spellStart"/>
      <w:r w:rsidR="009B00DF">
        <w:rPr>
          <w:lang w:eastAsia="zh-CN"/>
        </w:rPr>
        <w:t>ms</w:t>
      </w:r>
      <w:proofErr w:type="spellEnd"/>
      <w:r w:rsidR="009B00DF">
        <w:rPr>
          <w:lang w:eastAsia="zh-CN"/>
        </w:rPr>
        <w:t>, where N</w:t>
      </w:r>
      <w:r w:rsidR="009B00DF" w:rsidRPr="00953404">
        <w:rPr>
          <w:vertAlign w:val="subscript"/>
          <w:lang w:eastAsia="zh-CN"/>
        </w:rPr>
        <w:t>T,1</w:t>
      </w:r>
      <w:r w:rsidR="009B00DF">
        <w:rPr>
          <w:lang w:eastAsia="zh-CN"/>
        </w:rPr>
        <w:t xml:space="preserve"> is corresponding to UE processing time of capability #1 N</w:t>
      </w:r>
      <w:r w:rsidR="009B00DF" w:rsidRPr="00953404">
        <w:rPr>
          <w:vertAlign w:val="subscript"/>
          <w:lang w:eastAsia="zh-CN"/>
        </w:rPr>
        <w:t>1</w:t>
      </w:r>
      <w:r w:rsidR="009B00DF">
        <w:rPr>
          <w:lang w:eastAsia="zh-CN"/>
        </w:rPr>
        <w:t xml:space="preserve">. </w:t>
      </w:r>
    </w:p>
    <w:p w14:paraId="3DAD5239" w14:textId="71CDC921" w:rsidR="009B00DF" w:rsidRDefault="00D60C4C" w:rsidP="009B00DF">
      <w:pPr>
        <w:pStyle w:val="a0"/>
        <w:rPr>
          <w:lang w:eastAsia="zh-CN"/>
        </w:rPr>
      </w:pPr>
      <w:r>
        <w:rPr>
          <w:rFonts w:eastAsiaTheme="minorEastAsia"/>
          <w:lang w:eastAsia="zh-CN"/>
        </w:rPr>
        <w:t xml:space="preserve">A </w:t>
      </w:r>
      <w:proofErr w:type="spellStart"/>
      <w:r>
        <w:rPr>
          <w:rFonts w:eastAsiaTheme="minorEastAsia"/>
          <w:lang w:eastAsia="zh-CN"/>
        </w:rPr>
        <w:t>MsgB</w:t>
      </w:r>
      <w:proofErr w:type="spellEnd"/>
      <w:r>
        <w:rPr>
          <w:rFonts w:eastAsiaTheme="minorEastAsia"/>
          <w:lang w:eastAsia="zh-CN"/>
        </w:rPr>
        <w:t xml:space="preserve"> PDSCH reception is similar to Msg4 PDSCH reception with UE contention resolution. The </w:t>
      </w:r>
      <w:r>
        <w:rPr>
          <w:lang w:eastAsia="zh-CN"/>
        </w:rPr>
        <w:t>difference is that M</w:t>
      </w:r>
      <w:r w:rsidR="009B00DF">
        <w:rPr>
          <w:lang w:eastAsia="zh-CN"/>
        </w:rPr>
        <w:t>sg4 is targeting a single UE for contention resolution</w:t>
      </w:r>
      <w:r>
        <w:rPr>
          <w:lang w:eastAsia="zh-CN"/>
        </w:rPr>
        <w:t xml:space="preserve"> such that</w:t>
      </w:r>
      <w:r w:rsidR="009B00DF">
        <w:rPr>
          <w:lang w:eastAsia="zh-CN"/>
        </w:rPr>
        <w:t xml:space="preserve"> a processing time of N</w:t>
      </w:r>
      <w:r w:rsidR="009B00DF" w:rsidRPr="00953404">
        <w:rPr>
          <w:vertAlign w:val="subscript"/>
          <w:lang w:eastAsia="zh-CN"/>
        </w:rPr>
        <w:t>T,1</w:t>
      </w:r>
      <w:r w:rsidR="009B00DF">
        <w:rPr>
          <w:lang w:eastAsia="zh-CN"/>
        </w:rPr>
        <w:t xml:space="preserve">+0.5 could be sufficient for the PDSCH processing and preparation of the corresponding PUCCH transmission. In case of 2-step RACH, a </w:t>
      </w:r>
      <w:proofErr w:type="spellStart"/>
      <w:r w:rsidR="009B00DF">
        <w:rPr>
          <w:lang w:eastAsia="zh-CN"/>
        </w:rPr>
        <w:t>MsgB</w:t>
      </w:r>
      <w:proofErr w:type="spellEnd"/>
      <w:r w:rsidR="009B00DF">
        <w:rPr>
          <w:lang w:eastAsia="zh-CN"/>
        </w:rPr>
        <w:t xml:space="preserve"> may include multiple </w:t>
      </w:r>
      <w:proofErr w:type="spellStart"/>
      <w:r w:rsidR="009B00DF">
        <w:rPr>
          <w:lang w:eastAsia="zh-CN"/>
        </w:rPr>
        <w:t>successRAR</w:t>
      </w:r>
      <w:proofErr w:type="spellEnd"/>
      <w:r w:rsidR="009B00DF">
        <w:rPr>
          <w:lang w:eastAsia="zh-CN"/>
        </w:rPr>
        <w:t xml:space="preserve"> with contention resolution of multiple UEs, in which the PUCCH resource and HARQ-ACK feedback timing are indicated for UE. The processing time of N</w:t>
      </w:r>
      <w:r w:rsidR="009B00DF" w:rsidRPr="00953404">
        <w:rPr>
          <w:vertAlign w:val="subscript"/>
          <w:lang w:eastAsia="zh-CN"/>
        </w:rPr>
        <w:t>T,1</w:t>
      </w:r>
      <w:r w:rsidR="009B00DF">
        <w:rPr>
          <w:lang w:eastAsia="zh-CN"/>
        </w:rPr>
        <w:t xml:space="preserve">+0.5 may not be enough for a UE for processing a </w:t>
      </w:r>
      <w:proofErr w:type="spellStart"/>
      <w:r w:rsidR="009B00DF">
        <w:rPr>
          <w:lang w:eastAsia="zh-CN"/>
        </w:rPr>
        <w:t>MsgB</w:t>
      </w:r>
      <w:proofErr w:type="spellEnd"/>
      <w:r w:rsidR="009B00DF">
        <w:rPr>
          <w:lang w:eastAsia="zh-CN"/>
        </w:rPr>
        <w:t xml:space="preserve"> with </w:t>
      </w:r>
      <w:proofErr w:type="spellStart"/>
      <w:r w:rsidR="009B00DF">
        <w:rPr>
          <w:lang w:eastAsia="zh-CN"/>
        </w:rPr>
        <w:t>successRAR</w:t>
      </w:r>
      <w:proofErr w:type="spellEnd"/>
      <w:r w:rsidR="009B00DF">
        <w:rPr>
          <w:lang w:eastAsia="zh-CN"/>
        </w:rPr>
        <w:t xml:space="preserve"> and preparing the corresponding PUCCH transmission. </w:t>
      </w:r>
      <w:r>
        <w:rPr>
          <w:lang w:eastAsia="zh-CN"/>
        </w:rPr>
        <w:t xml:space="preserve">If the processing delay for </w:t>
      </w:r>
      <w:proofErr w:type="spellStart"/>
      <w:r>
        <w:rPr>
          <w:lang w:eastAsia="zh-CN"/>
        </w:rPr>
        <w:t>MsgB</w:t>
      </w:r>
      <w:proofErr w:type="spellEnd"/>
      <w:r>
        <w:rPr>
          <w:lang w:eastAsia="zh-CN"/>
        </w:rPr>
        <w:t xml:space="preserve"> in MAC layer is concern, </w:t>
      </w:r>
      <w:r w:rsidR="009B00DF">
        <w:rPr>
          <w:lang w:eastAsia="zh-CN"/>
        </w:rPr>
        <w:t xml:space="preserve">increased minimum processing time for </w:t>
      </w:r>
      <w:proofErr w:type="spellStart"/>
      <w:r w:rsidR="009B00DF">
        <w:rPr>
          <w:lang w:eastAsia="zh-CN"/>
        </w:rPr>
        <w:lastRenderedPageBreak/>
        <w:t>msgB</w:t>
      </w:r>
      <w:proofErr w:type="spellEnd"/>
      <w:r w:rsidR="009B00DF">
        <w:rPr>
          <w:lang w:eastAsia="zh-CN"/>
        </w:rPr>
        <w:t xml:space="preserve"> HARQ-ACK feedback can be considered</w:t>
      </w:r>
      <w:r>
        <w:rPr>
          <w:lang w:eastAsia="zh-CN"/>
        </w:rPr>
        <w:t xml:space="preserve">, </w:t>
      </w:r>
      <w:r w:rsidRPr="00A859EC">
        <w:rPr>
          <w:lang w:eastAsia="zh-CN"/>
        </w:rPr>
        <w:t xml:space="preserve">i.e. </w:t>
      </w:r>
      <w:bookmarkStart w:id="10" w:name="_Hlk32575206"/>
      <w:r w:rsidRPr="00A859EC">
        <w:rPr>
          <w:lang w:val="en-GB" w:eastAsia="zh-CN"/>
        </w:rPr>
        <w:t>t</w:t>
      </w:r>
      <w:r w:rsidRPr="00A859EC">
        <w:rPr>
          <w:vertAlign w:val="subscript"/>
          <w:lang w:val="en-GB" w:eastAsia="zh-CN"/>
        </w:rPr>
        <w:sym w:font="Symbol" w:char="F044"/>
      </w:r>
      <w:r w:rsidRPr="00A859EC">
        <w:rPr>
          <w:lang w:val="en-GB" w:eastAsia="zh-CN"/>
        </w:rPr>
        <w:t xml:space="preserve"> &gt;0</w:t>
      </w:r>
      <w:bookmarkEnd w:id="10"/>
      <w:r w:rsidR="009B00DF" w:rsidRPr="00A859EC">
        <w:rPr>
          <w:lang w:eastAsia="zh-CN"/>
        </w:rPr>
        <w:t>.</w:t>
      </w:r>
      <w:r>
        <w:rPr>
          <w:lang w:eastAsia="zh-CN"/>
        </w:rPr>
        <w:t xml:space="preserve"> Otherwise, </w:t>
      </w:r>
      <w:r w:rsidRPr="00F07D07">
        <w:rPr>
          <w:lang w:val="en-GB" w:eastAsia="zh-CN"/>
        </w:rPr>
        <w:t>t</w:t>
      </w:r>
      <w:r w:rsidRPr="00F07D07">
        <w:rPr>
          <w:vertAlign w:val="subscript"/>
          <w:lang w:val="en-GB" w:eastAsia="zh-CN"/>
        </w:rPr>
        <w:sym w:font="Symbol" w:char="F044"/>
      </w:r>
      <w:r w:rsidRPr="00F07D07">
        <w:rPr>
          <w:lang w:val="en-GB" w:eastAsia="zh-CN"/>
        </w:rPr>
        <w:t xml:space="preserve"> </w:t>
      </w:r>
      <w:r>
        <w:rPr>
          <w:lang w:val="en-GB" w:eastAsia="zh-CN"/>
        </w:rPr>
        <w:t>=</w:t>
      </w:r>
      <w:r w:rsidRPr="00F07D07">
        <w:rPr>
          <w:lang w:val="en-GB" w:eastAsia="zh-CN"/>
        </w:rPr>
        <w:t>0</w:t>
      </w:r>
      <w:r>
        <w:rPr>
          <w:lang w:val="en-GB" w:eastAsia="zh-CN"/>
        </w:rPr>
        <w:t xml:space="preserve">, i.e. the Rel.15 defined minimum processing time gap is reused for </w:t>
      </w:r>
      <w:proofErr w:type="spellStart"/>
      <w:r>
        <w:rPr>
          <w:lang w:val="en-GB" w:eastAsia="zh-CN"/>
        </w:rPr>
        <w:t>MsgB</w:t>
      </w:r>
      <w:proofErr w:type="spellEnd"/>
      <w:r>
        <w:rPr>
          <w:lang w:val="en-GB" w:eastAsia="zh-CN"/>
        </w:rPr>
        <w:t xml:space="preserve"> PDSCH reception.</w:t>
      </w:r>
    </w:p>
    <w:p w14:paraId="45B347FF" w14:textId="0FC200C0" w:rsidR="0045090A" w:rsidRDefault="0045090A" w:rsidP="009B00DF">
      <w:pPr>
        <w:pStyle w:val="a0"/>
        <w:rPr>
          <w:rFonts w:eastAsiaTheme="minorEastAsia"/>
          <w:lang w:eastAsia="zh-CN"/>
        </w:rPr>
      </w:pPr>
      <w:r>
        <w:rPr>
          <w:rFonts w:eastAsiaTheme="minorEastAsia"/>
          <w:lang w:eastAsia="zh-CN"/>
        </w:rPr>
        <w:t>It was proposed that a motivation for increasing t</w:t>
      </w:r>
      <w:r w:rsidRPr="0045090A">
        <w:rPr>
          <w:rFonts w:eastAsiaTheme="minorEastAsia"/>
          <w:lang w:eastAsia="zh-CN"/>
        </w:rPr>
        <w:t xml:space="preserve">he minimum gap between </w:t>
      </w:r>
      <w:proofErr w:type="spellStart"/>
      <w:r w:rsidRPr="0045090A">
        <w:rPr>
          <w:rFonts w:eastAsiaTheme="minorEastAsia"/>
          <w:lang w:eastAsia="zh-CN"/>
        </w:rPr>
        <w:t>msgB</w:t>
      </w:r>
      <w:proofErr w:type="spellEnd"/>
      <w:r w:rsidRPr="0045090A">
        <w:rPr>
          <w:rFonts w:eastAsiaTheme="minorEastAsia"/>
          <w:lang w:eastAsia="zh-CN"/>
        </w:rPr>
        <w:t xml:space="preserve"> PDSCH and </w:t>
      </w:r>
      <w:r>
        <w:rPr>
          <w:rFonts w:eastAsiaTheme="minorEastAsia"/>
          <w:lang w:eastAsia="zh-CN"/>
        </w:rPr>
        <w:t xml:space="preserve">the corresponding </w:t>
      </w:r>
      <w:r w:rsidRPr="0045090A">
        <w:rPr>
          <w:rFonts w:eastAsiaTheme="minorEastAsia"/>
          <w:lang w:eastAsia="zh-CN"/>
        </w:rPr>
        <w:t>PUCCH transmission carrying HARQ-ACK</w:t>
      </w:r>
      <w:r>
        <w:rPr>
          <w:rFonts w:eastAsiaTheme="minorEastAsia"/>
          <w:lang w:eastAsia="zh-CN"/>
        </w:rPr>
        <w:t xml:space="preserve"> is to compensate the impact without TA, similarly as the value of j used in determination of K2 for PUSCH scheduling. A K2 value scheduled by RAR UL grant for a Msg3 PUSCH transmission needs to satisfy the processing timeline for PUSCH. </w:t>
      </w:r>
    </w:p>
    <w:p w14:paraId="7D51EF2E" w14:textId="34884335" w:rsidR="00D60C4C" w:rsidRPr="00A859EC" w:rsidRDefault="0045090A" w:rsidP="009B00DF">
      <w:pPr>
        <w:pStyle w:val="a0"/>
        <w:rPr>
          <w:rFonts w:eastAsiaTheme="minorEastAsia" w:hint="eastAsia"/>
          <w:lang w:eastAsia="zh-CN"/>
        </w:rPr>
      </w:pPr>
      <w:r>
        <w:rPr>
          <w:rFonts w:eastAsiaTheme="minorEastAsia"/>
          <w:lang w:eastAsia="zh-CN"/>
        </w:rPr>
        <w:t xml:space="preserve">It should be pointed out that the processing timeline for PUSCH is defined as the gap from the ending of PDCCH scheduling the PUSCH and the start of the PUSCH. For a </w:t>
      </w:r>
      <w:proofErr w:type="spellStart"/>
      <w:r>
        <w:rPr>
          <w:rFonts w:eastAsiaTheme="minorEastAsia"/>
          <w:lang w:eastAsia="zh-CN"/>
        </w:rPr>
        <w:t>MsgB</w:t>
      </w:r>
      <w:proofErr w:type="spellEnd"/>
      <w:r>
        <w:rPr>
          <w:rFonts w:eastAsiaTheme="minorEastAsia"/>
          <w:lang w:eastAsia="zh-CN"/>
        </w:rPr>
        <w:t xml:space="preserve"> PDSCH reception and corresponding PUCCH transmission, the minimum gap </w:t>
      </w:r>
      <w:r w:rsidRPr="00AE1635">
        <w:rPr>
          <w:rFonts w:eastAsia="Calibri"/>
          <w:szCs w:val="20"/>
          <w:lang w:val="en-GB"/>
        </w:rPr>
        <w:t xml:space="preserve">between the last symbol of </w:t>
      </w:r>
      <w:proofErr w:type="spellStart"/>
      <w:r w:rsidRPr="00AE1635">
        <w:rPr>
          <w:rFonts w:eastAsia="Calibri"/>
          <w:szCs w:val="20"/>
          <w:lang w:val="en-GB"/>
        </w:rPr>
        <w:t>msgB</w:t>
      </w:r>
      <w:proofErr w:type="spellEnd"/>
      <w:r w:rsidRPr="00AE1635">
        <w:rPr>
          <w:rFonts w:eastAsia="Calibri"/>
          <w:szCs w:val="20"/>
          <w:lang w:val="en-GB"/>
        </w:rPr>
        <w:t xml:space="preserve"> PDSCH and the first symbol of PUCCH transmission carrying HARQ-ACK</w:t>
      </w:r>
      <w:r>
        <w:rPr>
          <w:rFonts w:eastAsia="Calibri"/>
          <w:szCs w:val="20"/>
          <w:lang w:val="en-GB"/>
        </w:rPr>
        <w:t xml:space="preserve"> is different from that for a PUSCH. Besides, K0 </w:t>
      </w:r>
      <w:r w:rsidR="008157F4">
        <w:rPr>
          <w:rFonts w:eastAsia="Calibri"/>
          <w:szCs w:val="20"/>
          <w:lang w:val="en-GB"/>
        </w:rPr>
        <w:t xml:space="preserve">value is indicated by the PDCCH scheduling </w:t>
      </w:r>
      <w:proofErr w:type="spellStart"/>
      <w:r w:rsidR="008157F4">
        <w:rPr>
          <w:rFonts w:eastAsia="Calibri"/>
          <w:szCs w:val="20"/>
          <w:lang w:val="en-GB"/>
        </w:rPr>
        <w:t>MsgB</w:t>
      </w:r>
      <w:proofErr w:type="spellEnd"/>
      <w:r w:rsidR="008157F4">
        <w:rPr>
          <w:rFonts w:eastAsia="Calibri"/>
          <w:szCs w:val="20"/>
          <w:lang w:val="en-GB"/>
        </w:rPr>
        <w:t xml:space="preserve"> PDSCH to address the PDCCH decoding delay. </w:t>
      </w:r>
    </w:p>
    <w:p w14:paraId="0CBEDB80" w14:textId="457E98E2" w:rsidR="000B687D" w:rsidRPr="00E64F40" w:rsidRDefault="00E64F40" w:rsidP="00E64327">
      <w:pPr>
        <w:pStyle w:val="a0"/>
        <w:rPr>
          <w:rFonts w:eastAsia="Calibri"/>
          <w:b/>
          <w:szCs w:val="20"/>
          <w:lang w:val="en-GB"/>
        </w:rPr>
      </w:pPr>
      <w:bookmarkStart w:id="11" w:name="_Ref32575272"/>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590D9E">
        <w:rPr>
          <w:b/>
          <w:noProof/>
        </w:rPr>
        <w:t>2</w:t>
      </w:r>
      <w:r w:rsidRPr="007939FB">
        <w:rPr>
          <w:b/>
        </w:rPr>
        <w:fldChar w:fldCharType="end"/>
      </w:r>
      <w:r w:rsidRPr="007939FB">
        <w:rPr>
          <w:b/>
        </w:rPr>
        <w:t>:</w:t>
      </w:r>
      <w:r w:rsidR="00E6229F" w:rsidRPr="00E64F40">
        <w:rPr>
          <w:rFonts w:eastAsiaTheme="minorEastAsia"/>
          <w:b/>
          <w:lang w:eastAsia="zh-CN"/>
        </w:rPr>
        <w:t xml:space="preserve"> </w:t>
      </w:r>
      <w:r w:rsidR="008157F4" w:rsidRPr="008157F4">
        <w:rPr>
          <w:rFonts w:eastAsiaTheme="minorEastAsia"/>
          <w:b/>
          <w:lang w:eastAsia="zh-CN"/>
        </w:rPr>
        <w:t xml:space="preserve">If the processing delay for </w:t>
      </w:r>
      <w:proofErr w:type="spellStart"/>
      <w:r w:rsidR="008157F4" w:rsidRPr="008157F4">
        <w:rPr>
          <w:rFonts w:eastAsiaTheme="minorEastAsia"/>
          <w:b/>
          <w:lang w:eastAsia="zh-CN"/>
        </w:rPr>
        <w:t>MsgB</w:t>
      </w:r>
      <w:proofErr w:type="spellEnd"/>
      <w:r w:rsidR="008157F4" w:rsidRPr="008157F4">
        <w:rPr>
          <w:rFonts w:eastAsiaTheme="minorEastAsia"/>
          <w:b/>
          <w:lang w:eastAsia="zh-CN"/>
        </w:rPr>
        <w:t xml:space="preserve"> in MAC layer is concern, increased minimum processing time for </w:t>
      </w:r>
      <w:proofErr w:type="spellStart"/>
      <w:r w:rsidR="008157F4" w:rsidRPr="008157F4">
        <w:rPr>
          <w:rFonts w:eastAsiaTheme="minorEastAsia"/>
          <w:b/>
          <w:lang w:eastAsia="zh-CN"/>
        </w:rPr>
        <w:t>msgB</w:t>
      </w:r>
      <w:proofErr w:type="spellEnd"/>
      <w:r w:rsidR="008157F4" w:rsidRPr="008157F4">
        <w:rPr>
          <w:rFonts w:eastAsiaTheme="minorEastAsia"/>
          <w:b/>
          <w:lang w:eastAsia="zh-CN"/>
        </w:rPr>
        <w:t xml:space="preserve"> HARQ-ACK feedback can be considered, i.e. </w:t>
      </w:r>
      <w:r w:rsidR="008157F4" w:rsidRPr="008157F4">
        <w:rPr>
          <w:rFonts w:eastAsiaTheme="minorEastAsia"/>
          <w:b/>
          <w:lang w:val="en-GB" w:eastAsia="zh-CN"/>
        </w:rPr>
        <w:t>t</w:t>
      </w:r>
      <w:r w:rsidR="008157F4" w:rsidRPr="008157F4">
        <w:rPr>
          <w:rFonts w:eastAsiaTheme="minorEastAsia"/>
          <w:b/>
          <w:vertAlign w:val="subscript"/>
          <w:lang w:val="en-GB" w:eastAsia="zh-CN"/>
        </w:rPr>
        <w:sym w:font="Symbol" w:char="F044"/>
      </w:r>
      <w:r w:rsidR="008157F4" w:rsidRPr="008157F4">
        <w:rPr>
          <w:rFonts w:eastAsiaTheme="minorEastAsia"/>
          <w:b/>
          <w:lang w:val="en-GB" w:eastAsia="zh-CN"/>
        </w:rPr>
        <w:t xml:space="preserve"> &gt;0</w:t>
      </w:r>
      <w:r w:rsidR="008157F4" w:rsidRPr="008157F4">
        <w:rPr>
          <w:rFonts w:eastAsiaTheme="minorEastAsia"/>
          <w:b/>
          <w:lang w:eastAsia="zh-CN"/>
        </w:rPr>
        <w:t xml:space="preserve">. Otherwise, </w:t>
      </w:r>
      <w:r w:rsidR="008157F4" w:rsidRPr="008157F4">
        <w:rPr>
          <w:rFonts w:eastAsiaTheme="minorEastAsia"/>
          <w:b/>
          <w:lang w:val="en-GB" w:eastAsia="zh-CN"/>
        </w:rPr>
        <w:t>t</w:t>
      </w:r>
      <w:r w:rsidR="008157F4" w:rsidRPr="008157F4">
        <w:rPr>
          <w:rFonts w:eastAsiaTheme="minorEastAsia"/>
          <w:b/>
          <w:vertAlign w:val="subscript"/>
          <w:lang w:val="en-GB" w:eastAsia="zh-CN"/>
        </w:rPr>
        <w:sym w:font="Symbol" w:char="F044"/>
      </w:r>
      <w:r w:rsidR="008157F4" w:rsidRPr="008157F4">
        <w:rPr>
          <w:rFonts w:eastAsiaTheme="minorEastAsia"/>
          <w:b/>
          <w:lang w:val="en-GB" w:eastAsia="zh-CN"/>
        </w:rPr>
        <w:t xml:space="preserve"> =0, i.e. the Rel.15 defined minimum processing time gap is reused for </w:t>
      </w:r>
      <w:proofErr w:type="spellStart"/>
      <w:r w:rsidR="008157F4" w:rsidRPr="008157F4">
        <w:rPr>
          <w:rFonts w:eastAsiaTheme="minorEastAsia"/>
          <w:b/>
          <w:lang w:val="en-GB" w:eastAsia="zh-CN"/>
        </w:rPr>
        <w:t>MsgB</w:t>
      </w:r>
      <w:proofErr w:type="spellEnd"/>
      <w:r w:rsidR="008157F4" w:rsidRPr="008157F4">
        <w:rPr>
          <w:rFonts w:eastAsiaTheme="minorEastAsia"/>
          <w:b/>
          <w:lang w:val="en-GB" w:eastAsia="zh-CN"/>
        </w:rPr>
        <w:t xml:space="preserve"> PDSCH reception.</w:t>
      </w:r>
      <w:bookmarkEnd w:id="11"/>
    </w:p>
    <w:p w14:paraId="4F629075" w14:textId="77777777" w:rsidR="00AE1635" w:rsidRDefault="00AE1635" w:rsidP="00E64327">
      <w:pPr>
        <w:pStyle w:val="a0"/>
        <w:rPr>
          <w:lang w:eastAsia="zh-CN"/>
        </w:rPr>
      </w:pPr>
    </w:p>
    <w:p w14:paraId="6BDF319E" w14:textId="0A8525A2" w:rsidR="008B13DB" w:rsidRPr="004B4EB5" w:rsidRDefault="00BD7E8D" w:rsidP="008B13D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w:t>
      </w:r>
      <w:r w:rsidR="008B13DB" w:rsidRPr="004B4EB5">
        <w:rPr>
          <w:rFonts w:ascii="Arial" w:eastAsia="宋体" w:hAnsi="Arial"/>
          <w:sz w:val="32"/>
          <w:szCs w:val="20"/>
          <w:lang w:val="en-GB"/>
        </w:rPr>
        <w:t>ontent</w:t>
      </w:r>
      <w:r>
        <w:rPr>
          <w:rFonts w:ascii="Arial" w:eastAsia="宋体" w:hAnsi="Arial"/>
          <w:sz w:val="32"/>
          <w:szCs w:val="20"/>
          <w:lang w:val="en-GB"/>
        </w:rPr>
        <w:t xml:space="preserve"> of UL grant in </w:t>
      </w:r>
      <w:proofErr w:type="spellStart"/>
      <w:r>
        <w:rPr>
          <w:rFonts w:ascii="Arial" w:eastAsia="宋体" w:hAnsi="Arial" w:hint="eastAsia"/>
          <w:sz w:val="32"/>
          <w:szCs w:val="20"/>
          <w:lang w:val="en-GB" w:eastAsia="zh-CN"/>
        </w:rPr>
        <w:t>Msg</w:t>
      </w:r>
      <w:r>
        <w:rPr>
          <w:rFonts w:ascii="Arial" w:eastAsia="宋体" w:hAnsi="Arial"/>
          <w:sz w:val="32"/>
          <w:szCs w:val="20"/>
          <w:lang w:val="en-GB"/>
        </w:rPr>
        <w:t>B</w:t>
      </w:r>
      <w:proofErr w:type="spellEnd"/>
      <w:r>
        <w:rPr>
          <w:rFonts w:ascii="Arial" w:eastAsia="宋体" w:hAnsi="Arial"/>
          <w:sz w:val="32"/>
          <w:szCs w:val="20"/>
          <w:lang w:val="en-GB"/>
        </w:rPr>
        <w:t xml:space="preserve"> for UE with C-RNTI</w:t>
      </w:r>
    </w:p>
    <w:p w14:paraId="0D0DF791" w14:textId="07FD1E48" w:rsidR="008B13DB" w:rsidRDefault="00F9713F" w:rsidP="00E64327">
      <w:pPr>
        <w:pStyle w:val="a0"/>
        <w:rPr>
          <w:lang w:eastAsia="zh-CN"/>
        </w:rPr>
      </w:pPr>
      <w:r>
        <w:rPr>
          <w:lang w:eastAsia="zh-CN"/>
        </w:rPr>
        <w:t xml:space="preserve">In RAN2 #106 meeting, following agreements were made regarding </w:t>
      </w:r>
      <w:proofErr w:type="spellStart"/>
      <w:r>
        <w:rPr>
          <w:lang w:eastAsia="zh-CN"/>
        </w:rPr>
        <w:t>msgB</w:t>
      </w:r>
      <w:proofErr w:type="spellEnd"/>
      <w:r>
        <w:rPr>
          <w:lang w:eastAsia="zh-CN"/>
        </w:rPr>
        <w:t>.</w:t>
      </w:r>
    </w:p>
    <w:tbl>
      <w:tblPr>
        <w:tblStyle w:val="a8"/>
        <w:tblW w:w="0" w:type="auto"/>
        <w:tblLook w:val="04A0" w:firstRow="1" w:lastRow="0" w:firstColumn="1" w:lastColumn="0" w:noHBand="0" w:noVBand="1"/>
      </w:tblPr>
      <w:tblGrid>
        <w:gridCol w:w="9060"/>
      </w:tblGrid>
      <w:tr w:rsidR="00F9713F" w14:paraId="41113220" w14:textId="77777777" w:rsidTr="00F9713F">
        <w:tc>
          <w:tcPr>
            <w:tcW w:w="9060" w:type="dxa"/>
          </w:tcPr>
          <w:p w14:paraId="28295C71" w14:textId="77777777" w:rsidR="00F9713F" w:rsidRPr="004B4EB5" w:rsidRDefault="00F9713F" w:rsidP="00B6407A">
            <w:pPr>
              <w:pStyle w:val="Doc-text2"/>
              <w:ind w:leftChars="-13" w:left="264" w:hanging="290"/>
              <w:rPr>
                <w:b/>
                <w:bCs/>
                <w:lang w:val="en-GB"/>
              </w:rPr>
            </w:pPr>
            <w:r w:rsidRPr="004B4EB5">
              <w:rPr>
                <w:b/>
                <w:bCs/>
                <w:lang w:val="en-GB"/>
              </w:rPr>
              <w:t>Agreements</w:t>
            </w:r>
          </w:p>
          <w:p w14:paraId="55CC3364" w14:textId="77777777" w:rsidR="00F9713F" w:rsidRPr="004B4EB5" w:rsidRDefault="00F9713F" w:rsidP="00B6407A">
            <w:pPr>
              <w:pStyle w:val="Doc-text2"/>
              <w:numPr>
                <w:ilvl w:val="0"/>
                <w:numId w:val="27"/>
              </w:numPr>
              <w:ind w:leftChars="-15" w:left="260" w:hanging="290"/>
              <w:rPr>
                <w:lang w:val="en-GB"/>
              </w:rPr>
            </w:pPr>
            <w:r w:rsidRPr="004B4EB5">
              <w:rPr>
                <w:lang w:val="en-GB"/>
              </w:rPr>
              <w:t xml:space="preserve">For </w:t>
            </w:r>
            <w:proofErr w:type="spellStart"/>
            <w:r w:rsidRPr="004B4EB5">
              <w:rPr>
                <w:lang w:val="en-GB"/>
              </w:rPr>
              <w:t>MsgA</w:t>
            </w:r>
            <w:proofErr w:type="spellEnd"/>
            <w:r w:rsidRPr="004B4EB5">
              <w:rPr>
                <w:lang w:val="en-GB"/>
              </w:rPr>
              <w:t xml:space="preserve"> with C-RNTI, the UE shall monitor the PDCCH addressed to C-RNTI for success response and </w:t>
            </w:r>
            <w:proofErr w:type="spellStart"/>
            <w:r w:rsidRPr="004B4EB5">
              <w:rPr>
                <w:lang w:val="en-GB"/>
              </w:rPr>
              <w:t>msgB</w:t>
            </w:r>
            <w:proofErr w:type="spellEnd"/>
            <w:r w:rsidRPr="004B4EB5">
              <w:rPr>
                <w:lang w:val="en-GB"/>
              </w:rPr>
              <w:t xml:space="preserve">-RNTI (e.g. RA-RNTI or new RNTI) </w:t>
            </w:r>
          </w:p>
          <w:p w14:paraId="15DC6317" w14:textId="77777777" w:rsidR="00F9713F" w:rsidRPr="004B4EB5" w:rsidRDefault="00F9713F" w:rsidP="00B6407A">
            <w:pPr>
              <w:pStyle w:val="Doc-text2"/>
              <w:numPr>
                <w:ilvl w:val="0"/>
                <w:numId w:val="27"/>
              </w:numPr>
              <w:ind w:leftChars="-15" w:left="260" w:hanging="290"/>
              <w:rPr>
                <w:lang w:val="en-GB"/>
              </w:rPr>
            </w:pPr>
            <w:r w:rsidRPr="004B4EB5">
              <w:rPr>
                <w:lang w:val="en-GB"/>
              </w:rPr>
              <w:t>Contention resolution:</w:t>
            </w:r>
          </w:p>
          <w:p w14:paraId="42D22214" w14:textId="77777777" w:rsidR="00F9713F" w:rsidRPr="004B4EB5" w:rsidRDefault="00F9713F" w:rsidP="00B6407A">
            <w:pPr>
              <w:pStyle w:val="Doc-text2"/>
              <w:numPr>
                <w:ilvl w:val="1"/>
                <w:numId w:val="27"/>
              </w:numPr>
              <w:ind w:leftChars="344" w:left="978" w:hanging="290"/>
              <w:rPr>
                <w:lang w:val="en-GB"/>
              </w:rPr>
            </w:pPr>
            <w:r w:rsidRPr="004B4EB5">
              <w:rPr>
                <w:lang w:val="en-GB"/>
              </w:rPr>
              <w:t xml:space="preserve">If the PDU PDCCH addressed to the C-RNTI (i.e. C-RNTI included in </w:t>
            </w:r>
            <w:proofErr w:type="spellStart"/>
            <w:r w:rsidRPr="004B4EB5">
              <w:rPr>
                <w:lang w:val="en-GB"/>
              </w:rPr>
              <w:t>MsgA</w:t>
            </w:r>
            <w:proofErr w:type="spellEnd"/>
            <w:r w:rsidRPr="004B4EB5">
              <w:rPr>
                <w:lang w:val="en-GB"/>
              </w:rPr>
              <w:t xml:space="preserve">) containing the </w:t>
            </w:r>
            <w:proofErr w:type="gramStart"/>
            <w:r w:rsidRPr="004B4EB5">
              <w:rPr>
                <w:lang w:val="en-GB"/>
              </w:rPr>
              <w:t>12 bit</w:t>
            </w:r>
            <w:proofErr w:type="gramEnd"/>
            <w:r w:rsidRPr="004B4EB5">
              <w:rPr>
                <w:lang w:val="en-GB"/>
              </w:rPr>
              <w:t xml:space="preserve"> TA command is received, the UE should consider the contention resolution to be successful and stop the reception of </w:t>
            </w:r>
            <w:proofErr w:type="spellStart"/>
            <w:r w:rsidRPr="004B4EB5">
              <w:rPr>
                <w:lang w:val="en-GB"/>
              </w:rPr>
              <w:t>MsgB</w:t>
            </w:r>
            <w:proofErr w:type="spellEnd"/>
            <w:r w:rsidRPr="004B4EB5">
              <w:rPr>
                <w:lang w:val="en-GB"/>
              </w:rPr>
              <w:t xml:space="preserve"> or with UL grant if the UE is synchronized already.</w:t>
            </w:r>
          </w:p>
          <w:p w14:paraId="12722000" w14:textId="77777777" w:rsidR="00F9713F" w:rsidRPr="004B4EB5" w:rsidRDefault="00F9713F" w:rsidP="00B6407A">
            <w:pPr>
              <w:pStyle w:val="Doc-text2"/>
              <w:numPr>
                <w:ilvl w:val="1"/>
                <w:numId w:val="27"/>
              </w:numPr>
              <w:ind w:leftChars="344" w:left="978" w:hanging="290"/>
              <w:rPr>
                <w:lang w:val="en-GB"/>
              </w:rPr>
            </w:pPr>
            <w:r w:rsidRPr="004B4EB5">
              <w:rPr>
                <w:lang w:val="en-GB"/>
              </w:rPr>
              <w:t>If the corresponding fallback RAR is detected, the UE should stop the monitoring of PDCCH addressed to the corresponding C-RNTI for success response and process the fallback operation accordingly.</w:t>
            </w:r>
          </w:p>
          <w:p w14:paraId="3F426575" w14:textId="77777777" w:rsidR="00F9713F" w:rsidRPr="004B4EB5" w:rsidRDefault="00F9713F" w:rsidP="00B6407A">
            <w:pPr>
              <w:pStyle w:val="Doc-text2"/>
              <w:numPr>
                <w:ilvl w:val="1"/>
                <w:numId w:val="27"/>
              </w:numPr>
              <w:ind w:leftChars="344" w:left="978" w:hanging="290"/>
              <w:rPr>
                <w:lang w:val="en-GB"/>
              </w:rPr>
            </w:pPr>
            <w:r w:rsidRPr="004B4EB5">
              <w:rPr>
                <w:lang w:val="en-GB"/>
              </w:rPr>
              <w:t xml:space="preserve">If neither corresponding fallback RAR nor PDCCH addressed C-RNTI is detected within the response window, the UE should consider the </w:t>
            </w:r>
            <w:proofErr w:type="spellStart"/>
            <w:r w:rsidRPr="004B4EB5">
              <w:rPr>
                <w:lang w:val="en-GB"/>
              </w:rPr>
              <w:t>msgA</w:t>
            </w:r>
            <w:proofErr w:type="spellEnd"/>
            <w:r w:rsidRPr="004B4EB5">
              <w:rPr>
                <w:lang w:val="en-GB"/>
              </w:rPr>
              <w:t xml:space="preserve"> attempt failed and do back off operation based on the </w:t>
            </w:r>
            <w:proofErr w:type="spellStart"/>
            <w:r w:rsidRPr="004B4EB5">
              <w:rPr>
                <w:lang w:val="en-GB"/>
              </w:rPr>
              <w:t>backoff</w:t>
            </w:r>
            <w:proofErr w:type="spellEnd"/>
            <w:r w:rsidRPr="004B4EB5">
              <w:rPr>
                <w:lang w:val="en-GB"/>
              </w:rPr>
              <w:t xml:space="preserve"> indicator if received in </w:t>
            </w:r>
            <w:proofErr w:type="spellStart"/>
            <w:r w:rsidRPr="004B4EB5">
              <w:rPr>
                <w:lang w:val="en-GB"/>
              </w:rPr>
              <w:t>MsgB</w:t>
            </w:r>
            <w:proofErr w:type="spellEnd"/>
            <w:r w:rsidRPr="004B4EB5">
              <w:rPr>
                <w:lang w:val="en-GB"/>
              </w:rPr>
              <w:t>.</w:t>
            </w:r>
          </w:p>
          <w:p w14:paraId="0A24CE76" w14:textId="5DB697CF" w:rsidR="00F9713F" w:rsidRPr="004B4EB5" w:rsidRDefault="00F9713F" w:rsidP="00B6407A">
            <w:pPr>
              <w:pStyle w:val="Doc-text2"/>
              <w:numPr>
                <w:ilvl w:val="1"/>
                <w:numId w:val="27"/>
              </w:numPr>
              <w:ind w:leftChars="344" w:left="978" w:hanging="290"/>
              <w:rPr>
                <w:lang w:val="en-GB"/>
              </w:rPr>
            </w:pPr>
            <w:r w:rsidRPr="004B4EB5">
              <w:rPr>
                <w:lang w:val="en-GB"/>
              </w:rPr>
              <w:t>FFS if a new MAC CE with 12bits Timing Advanced Command shall be introduced</w:t>
            </w:r>
          </w:p>
        </w:tc>
      </w:tr>
    </w:tbl>
    <w:p w14:paraId="6665D9FD" w14:textId="6DD97AC3" w:rsidR="00F9713F" w:rsidRDefault="00F9713F" w:rsidP="00F9713F">
      <w:pPr>
        <w:rPr>
          <w:rFonts w:ascii="Calibri" w:hAnsi="Calibri" w:cs="Calibri"/>
          <w:color w:val="1F497D"/>
          <w:sz w:val="22"/>
          <w:szCs w:val="22"/>
          <w:lang w:val="en-GB"/>
        </w:rPr>
      </w:pPr>
    </w:p>
    <w:p w14:paraId="336663DF" w14:textId="2C8C60C7" w:rsidR="00F9713F" w:rsidRDefault="00F9713F" w:rsidP="00E64327">
      <w:pPr>
        <w:pStyle w:val="a0"/>
        <w:rPr>
          <w:lang w:val="en-GB" w:eastAsia="zh-CN"/>
        </w:rPr>
      </w:pPr>
      <w:r>
        <w:rPr>
          <w:lang w:val="en-GB" w:eastAsia="zh-CN"/>
        </w:rPr>
        <w:t xml:space="preserve">For a UE in RRC CONNECTED state, i.e. C-RNTI is already obtained, UE monitors PDCCH with scrambled by C-RNTI for a </w:t>
      </w:r>
      <w:proofErr w:type="spellStart"/>
      <w:r>
        <w:rPr>
          <w:lang w:val="en-GB" w:eastAsia="zh-CN"/>
        </w:rPr>
        <w:t>msgB</w:t>
      </w:r>
      <w:proofErr w:type="spellEnd"/>
      <w:r>
        <w:rPr>
          <w:lang w:val="en-GB" w:eastAsia="zh-CN"/>
        </w:rPr>
        <w:t xml:space="preserve"> PDSCH transmission. According to the RAN2 agreement, an UL grant</w:t>
      </w:r>
      <w:r w:rsidR="008A3349">
        <w:rPr>
          <w:lang w:val="en-GB" w:eastAsia="zh-CN"/>
        </w:rPr>
        <w:t xml:space="preserve"> can be included in the PDU in </w:t>
      </w:r>
      <w:proofErr w:type="spellStart"/>
      <w:r w:rsidR="008A3349">
        <w:rPr>
          <w:lang w:val="en-GB" w:eastAsia="zh-CN"/>
        </w:rPr>
        <w:t>msgB</w:t>
      </w:r>
      <w:proofErr w:type="spellEnd"/>
      <w:r w:rsidR="008A3349">
        <w:rPr>
          <w:lang w:val="en-GB" w:eastAsia="zh-CN"/>
        </w:rPr>
        <w:t xml:space="preserve"> for </w:t>
      </w:r>
      <w:r w:rsidR="00D35815">
        <w:rPr>
          <w:lang w:val="en-GB" w:eastAsia="zh-CN"/>
        </w:rPr>
        <w:t xml:space="preserve">the UE with </w:t>
      </w:r>
      <w:r w:rsidR="008A3349">
        <w:rPr>
          <w:lang w:val="en-GB" w:eastAsia="zh-CN"/>
        </w:rPr>
        <w:t xml:space="preserve">contention resolution. </w:t>
      </w:r>
    </w:p>
    <w:p w14:paraId="62207CF7" w14:textId="3DD09D97" w:rsidR="008A3349" w:rsidRDefault="008A3349" w:rsidP="00E64327">
      <w:pPr>
        <w:pStyle w:val="a0"/>
        <w:rPr>
          <w:lang w:val="en-GB" w:eastAsia="zh-CN"/>
        </w:rPr>
      </w:pPr>
      <w:r>
        <w:rPr>
          <w:lang w:val="en-GB" w:eastAsia="zh-CN"/>
        </w:rPr>
        <w:t xml:space="preserve">How to define the UL grant included in PDU for contention resolution in </w:t>
      </w:r>
      <w:proofErr w:type="spellStart"/>
      <w:r>
        <w:rPr>
          <w:lang w:val="en-GB" w:eastAsia="zh-CN"/>
        </w:rPr>
        <w:t>msgB</w:t>
      </w:r>
      <w:proofErr w:type="spellEnd"/>
      <w:r>
        <w:rPr>
          <w:lang w:val="en-GB" w:eastAsia="zh-CN"/>
        </w:rPr>
        <w:t xml:space="preserve"> needs to be further discussed. For a UE with C-RNTI, it is already </w:t>
      </w:r>
      <w:r w:rsidRPr="008A3349">
        <w:rPr>
          <w:lang w:val="en-GB" w:eastAsia="zh-CN"/>
        </w:rPr>
        <w:t xml:space="preserve">synchronized </w:t>
      </w:r>
      <w:r>
        <w:rPr>
          <w:lang w:val="en-GB" w:eastAsia="zh-CN"/>
        </w:rPr>
        <w:t xml:space="preserve">for data transmission. Therefore, the UL grant in </w:t>
      </w:r>
      <w:proofErr w:type="spellStart"/>
      <w:r>
        <w:rPr>
          <w:lang w:val="en-GB" w:eastAsia="zh-CN"/>
        </w:rPr>
        <w:t>msgB</w:t>
      </w:r>
      <w:proofErr w:type="spellEnd"/>
      <w:r>
        <w:rPr>
          <w:lang w:val="en-GB" w:eastAsia="zh-CN"/>
        </w:rPr>
        <w:t xml:space="preserve"> </w:t>
      </w:r>
      <w:r w:rsidR="00D35815">
        <w:rPr>
          <w:lang w:val="en-GB" w:eastAsia="zh-CN"/>
        </w:rPr>
        <w:t xml:space="preserve">for UE </w:t>
      </w:r>
      <w:r>
        <w:rPr>
          <w:lang w:val="en-GB" w:eastAsia="zh-CN"/>
        </w:rPr>
        <w:t xml:space="preserve">with C-RNTI can be used for scheduling UL data transmission. </w:t>
      </w:r>
    </w:p>
    <w:p w14:paraId="110D9D3A" w14:textId="0067CF2E" w:rsidR="008A3349" w:rsidRDefault="008A3349" w:rsidP="00E64327">
      <w:pPr>
        <w:pStyle w:val="a0"/>
        <w:rPr>
          <w:lang w:val="en-GB" w:eastAsia="zh-CN"/>
        </w:rPr>
      </w:pPr>
      <w:r>
        <w:rPr>
          <w:lang w:val="en-GB" w:eastAsia="zh-CN"/>
        </w:rPr>
        <w:t xml:space="preserve">On the other hand, it is also important to limit the overhead of PDU for contention resolution in </w:t>
      </w:r>
      <w:proofErr w:type="spellStart"/>
      <w:r>
        <w:rPr>
          <w:lang w:val="en-GB" w:eastAsia="zh-CN"/>
        </w:rPr>
        <w:t>msgB</w:t>
      </w:r>
      <w:proofErr w:type="spellEnd"/>
      <w:r>
        <w:rPr>
          <w:lang w:val="en-GB" w:eastAsia="zh-CN"/>
        </w:rPr>
        <w:t xml:space="preserve"> </w:t>
      </w:r>
      <w:r w:rsidR="00D35815">
        <w:rPr>
          <w:lang w:val="en-GB" w:eastAsia="zh-CN"/>
        </w:rPr>
        <w:t xml:space="preserve">for UE </w:t>
      </w:r>
      <w:r>
        <w:rPr>
          <w:lang w:val="en-GB" w:eastAsia="zh-CN"/>
        </w:rPr>
        <w:t>with C-RNTI. Hence,</w:t>
      </w:r>
      <w:r w:rsidR="00D35815">
        <w:rPr>
          <w:lang w:val="en-GB" w:eastAsia="zh-CN"/>
        </w:rPr>
        <w:t xml:space="preserve"> structure of</w:t>
      </w:r>
      <w:r>
        <w:rPr>
          <w:lang w:val="en-GB" w:eastAsia="zh-CN"/>
        </w:rPr>
        <w:t xml:space="preserve"> DCI format 0_0 </w:t>
      </w:r>
      <w:r w:rsidR="00D35815">
        <w:rPr>
          <w:lang w:val="en-GB" w:eastAsia="zh-CN"/>
        </w:rPr>
        <w:t xml:space="preserve">can be considered for the UL grant in </w:t>
      </w:r>
      <w:proofErr w:type="spellStart"/>
      <w:r w:rsidR="00D35815">
        <w:rPr>
          <w:lang w:val="en-GB" w:eastAsia="zh-CN"/>
        </w:rPr>
        <w:t>msgB</w:t>
      </w:r>
      <w:proofErr w:type="spellEnd"/>
      <w:r w:rsidR="00D35815">
        <w:rPr>
          <w:lang w:val="en-GB" w:eastAsia="zh-CN"/>
        </w:rPr>
        <w:t xml:space="preserve"> for UE with C-RNTI. The payload size of the UL grant needs to be fixed in the PDU.</w:t>
      </w:r>
    </w:p>
    <w:p w14:paraId="2396E54D" w14:textId="43200734" w:rsidR="00D35815" w:rsidRDefault="002C46F9" w:rsidP="00E64327">
      <w:pPr>
        <w:pStyle w:val="a0"/>
        <w:rPr>
          <w:lang w:val="en-GB" w:eastAsia="zh-CN"/>
        </w:rPr>
      </w:pPr>
      <w:r>
        <w:rPr>
          <w:lang w:val="en-GB" w:eastAsia="zh-CN"/>
        </w:rPr>
        <w:t>The time and frequency domain resource assignments should be included in the UL grant. Besides, c</w:t>
      </w:r>
      <w:r w:rsidR="00D35815">
        <w:rPr>
          <w:lang w:val="en-GB" w:eastAsia="zh-CN"/>
        </w:rPr>
        <w:t xml:space="preserve">onsidering the UL grant is used for data transmission, HARQ retransmission needs to be supported. Therefore, HARQ retransmission related information is included in the UL grant in </w:t>
      </w:r>
      <w:proofErr w:type="spellStart"/>
      <w:r w:rsidR="00D35815">
        <w:rPr>
          <w:lang w:val="en-GB" w:eastAsia="zh-CN"/>
        </w:rPr>
        <w:t>msgB</w:t>
      </w:r>
      <w:proofErr w:type="spellEnd"/>
      <w:r w:rsidR="00D35815">
        <w:rPr>
          <w:lang w:val="en-GB" w:eastAsia="zh-CN"/>
        </w:rPr>
        <w:t xml:space="preserve"> for UE with C-RNTI.</w:t>
      </w:r>
    </w:p>
    <w:p w14:paraId="6E2DA755" w14:textId="2983BF20" w:rsidR="00D35815" w:rsidRDefault="00D35815" w:rsidP="00E64327">
      <w:pPr>
        <w:pStyle w:val="a0"/>
        <w:rPr>
          <w:lang w:val="en-GB" w:eastAsia="zh-CN"/>
        </w:rPr>
      </w:pPr>
      <w:r>
        <w:rPr>
          <w:lang w:val="en-GB" w:eastAsia="zh-CN"/>
        </w:rPr>
        <w:t xml:space="preserve">Following table provides an example of UL grant in </w:t>
      </w:r>
      <w:proofErr w:type="spellStart"/>
      <w:r>
        <w:rPr>
          <w:lang w:val="en-GB" w:eastAsia="zh-CN"/>
        </w:rPr>
        <w:t>msgB</w:t>
      </w:r>
      <w:proofErr w:type="spellEnd"/>
      <w:r>
        <w:rPr>
          <w:lang w:val="en-GB" w:eastAsia="zh-CN"/>
        </w:rPr>
        <w:t xml:space="preserve"> for UE with C-RNTI.</w:t>
      </w:r>
    </w:p>
    <w:p w14:paraId="19B6ACD4" w14:textId="03C19D50" w:rsidR="00D35815" w:rsidRPr="00D35815" w:rsidRDefault="00D35815" w:rsidP="00D35815">
      <w:pPr>
        <w:pStyle w:val="a0"/>
        <w:jc w:val="center"/>
        <w:rPr>
          <w:rFonts w:eastAsia="宋体"/>
          <w:b/>
          <w:szCs w:val="22"/>
          <w:lang w:eastAsia="zh-CN"/>
        </w:rPr>
      </w:pPr>
      <w:r w:rsidRPr="00112855">
        <w:rPr>
          <w:rFonts w:eastAsia="宋体"/>
          <w:b/>
          <w:szCs w:val="22"/>
          <w:lang w:val="en-GB" w:eastAsia="zh-CN"/>
        </w:rPr>
        <w:t xml:space="preserve">Table 1: </w:t>
      </w: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bl>
      <w:tblPr>
        <w:tblStyle w:val="a8"/>
        <w:tblW w:w="0" w:type="auto"/>
        <w:jc w:val="center"/>
        <w:tblLook w:val="04A0" w:firstRow="1" w:lastRow="0" w:firstColumn="1" w:lastColumn="0" w:noHBand="0" w:noVBand="1"/>
      </w:tblPr>
      <w:tblGrid>
        <w:gridCol w:w="2805"/>
        <w:gridCol w:w="3002"/>
        <w:gridCol w:w="3253"/>
      </w:tblGrid>
      <w:tr w:rsidR="00D35815" w:rsidRPr="00A72F1F" w14:paraId="36E2673A" w14:textId="382A85E1" w:rsidTr="00343CE2">
        <w:trPr>
          <w:trHeight w:val="255"/>
          <w:jc w:val="center"/>
        </w:trPr>
        <w:tc>
          <w:tcPr>
            <w:tcW w:w="2805" w:type="dxa"/>
            <w:noWrap/>
            <w:hideMark/>
          </w:tcPr>
          <w:p w14:paraId="7AED62DD" w14:textId="1F637DC2" w:rsidR="00D35815" w:rsidRPr="00A72F1F" w:rsidRDefault="00D35815" w:rsidP="002C46F9">
            <w:pPr>
              <w:jc w:val="center"/>
              <w:rPr>
                <w:b/>
                <w:bCs/>
                <w:szCs w:val="20"/>
              </w:rPr>
            </w:pPr>
            <w:r>
              <w:rPr>
                <w:rFonts w:eastAsiaTheme="minorEastAsia"/>
                <w:b/>
                <w:bCs/>
                <w:szCs w:val="20"/>
                <w:lang w:eastAsia="zh-CN"/>
              </w:rPr>
              <w:t>DCI format 0_0 field</w:t>
            </w:r>
          </w:p>
        </w:tc>
        <w:tc>
          <w:tcPr>
            <w:tcW w:w="3002" w:type="dxa"/>
            <w:noWrap/>
            <w:hideMark/>
          </w:tcPr>
          <w:p w14:paraId="7FF6B749" w14:textId="0E886D0C" w:rsidR="00D35815" w:rsidRPr="00A72F1F" w:rsidRDefault="00D35815" w:rsidP="002C46F9">
            <w:pPr>
              <w:jc w:val="center"/>
              <w:rPr>
                <w:b/>
                <w:bCs/>
                <w:szCs w:val="20"/>
              </w:rPr>
            </w:pPr>
            <w:r>
              <w:rPr>
                <w:b/>
                <w:bCs/>
                <w:szCs w:val="20"/>
              </w:rPr>
              <w:t xml:space="preserve">Included or not in the UL grant in </w:t>
            </w:r>
            <w:proofErr w:type="spellStart"/>
            <w:r>
              <w:rPr>
                <w:b/>
                <w:bCs/>
                <w:szCs w:val="20"/>
              </w:rPr>
              <w:t>msgB</w:t>
            </w:r>
            <w:proofErr w:type="spellEnd"/>
            <w:r>
              <w:rPr>
                <w:b/>
                <w:bCs/>
                <w:szCs w:val="20"/>
              </w:rPr>
              <w:t xml:space="preserve"> for UE with C-RNTI</w:t>
            </w:r>
          </w:p>
        </w:tc>
        <w:tc>
          <w:tcPr>
            <w:tcW w:w="3253" w:type="dxa"/>
          </w:tcPr>
          <w:p w14:paraId="525EDAC9" w14:textId="0F2D465D" w:rsidR="00D35815" w:rsidRDefault="00D35815" w:rsidP="002C46F9">
            <w:pPr>
              <w:jc w:val="center"/>
              <w:rPr>
                <w:b/>
                <w:bCs/>
                <w:szCs w:val="20"/>
              </w:rPr>
            </w:pPr>
            <w:r>
              <w:rPr>
                <w:b/>
                <w:bCs/>
                <w:szCs w:val="20"/>
              </w:rPr>
              <w:t>Number of bits</w:t>
            </w:r>
          </w:p>
        </w:tc>
      </w:tr>
      <w:tr w:rsidR="00D35815" w:rsidRPr="00A72F1F" w14:paraId="0A62B549" w14:textId="77777777" w:rsidTr="00343CE2">
        <w:trPr>
          <w:trHeight w:val="255"/>
          <w:jc w:val="center"/>
        </w:trPr>
        <w:tc>
          <w:tcPr>
            <w:tcW w:w="2805" w:type="dxa"/>
            <w:noWrap/>
          </w:tcPr>
          <w:p w14:paraId="0141588F" w14:textId="2BDCD3E8" w:rsidR="00D35815" w:rsidRPr="00D35815" w:rsidRDefault="00D35815" w:rsidP="00112855">
            <w:pPr>
              <w:rPr>
                <w:lang w:eastAsia="zh-CN"/>
              </w:rPr>
            </w:pPr>
            <w:r>
              <w:rPr>
                <w:rFonts w:hint="eastAsia"/>
              </w:rPr>
              <w:t>Identifier for DCI formats</w:t>
            </w:r>
          </w:p>
        </w:tc>
        <w:tc>
          <w:tcPr>
            <w:tcW w:w="3002" w:type="dxa"/>
            <w:noWrap/>
          </w:tcPr>
          <w:p w14:paraId="42EF1F58" w14:textId="0CA7C6FC" w:rsidR="00D35815" w:rsidRDefault="00D35815" w:rsidP="00D35815">
            <w:pPr>
              <w:pStyle w:val="aa"/>
              <w:jc w:val="center"/>
              <w:rPr>
                <w:rFonts w:eastAsiaTheme="minorEastAsia"/>
                <w:lang w:eastAsia="zh-CN"/>
              </w:rPr>
            </w:pPr>
            <w:r>
              <w:rPr>
                <w:rFonts w:eastAsiaTheme="minorEastAsia"/>
                <w:lang w:eastAsia="zh-CN"/>
              </w:rPr>
              <w:t>No</w:t>
            </w:r>
          </w:p>
        </w:tc>
        <w:tc>
          <w:tcPr>
            <w:tcW w:w="3253" w:type="dxa"/>
          </w:tcPr>
          <w:p w14:paraId="6A92520D" w14:textId="2C503D1D" w:rsidR="00D35815" w:rsidRDefault="002C46F9" w:rsidP="002C46F9">
            <w:pPr>
              <w:pStyle w:val="aa"/>
              <w:jc w:val="center"/>
              <w:rPr>
                <w:rFonts w:eastAsiaTheme="minorEastAsia"/>
                <w:lang w:eastAsia="zh-CN"/>
              </w:rPr>
            </w:pPr>
            <w:r>
              <w:rPr>
                <w:rFonts w:eastAsiaTheme="minorEastAsia"/>
                <w:lang w:eastAsia="zh-CN"/>
              </w:rPr>
              <w:t>/</w:t>
            </w:r>
          </w:p>
        </w:tc>
      </w:tr>
      <w:tr w:rsidR="00D35815" w:rsidRPr="00A72F1F" w14:paraId="521C16F3" w14:textId="1BFC26E4" w:rsidTr="00343CE2">
        <w:trPr>
          <w:trHeight w:val="255"/>
          <w:jc w:val="center"/>
        </w:trPr>
        <w:tc>
          <w:tcPr>
            <w:tcW w:w="2805" w:type="dxa"/>
            <w:noWrap/>
            <w:hideMark/>
          </w:tcPr>
          <w:p w14:paraId="29BF85CC" w14:textId="77777777" w:rsidR="00D35815" w:rsidRPr="00A72F1F" w:rsidRDefault="00D35815" w:rsidP="00112855">
            <w:pPr>
              <w:rPr>
                <w:szCs w:val="20"/>
              </w:rPr>
            </w:pPr>
            <w:r w:rsidRPr="00A72F1F">
              <w:rPr>
                <w:rFonts w:hint="eastAsia"/>
                <w:szCs w:val="20"/>
                <w:lang w:eastAsia="zh-CN"/>
              </w:rPr>
              <w:t>Frequency domain resource assignment</w:t>
            </w:r>
          </w:p>
        </w:tc>
        <w:tc>
          <w:tcPr>
            <w:tcW w:w="3002" w:type="dxa"/>
            <w:noWrap/>
            <w:hideMark/>
          </w:tcPr>
          <w:p w14:paraId="337CB442" w14:textId="177C691D" w:rsidR="00D35815" w:rsidRPr="004E35CE" w:rsidRDefault="00D35815" w:rsidP="00D35815">
            <w:pPr>
              <w:pStyle w:val="aa"/>
              <w:jc w:val="center"/>
              <w:rPr>
                <w:rFonts w:eastAsiaTheme="minorEastAsia"/>
                <w:color w:val="000000"/>
                <w:lang w:eastAsia="zh-CN"/>
              </w:rPr>
            </w:pPr>
            <w:r>
              <w:rPr>
                <w:rFonts w:eastAsiaTheme="minorEastAsia"/>
                <w:lang w:eastAsia="zh-CN"/>
              </w:rPr>
              <w:t>Yes</w:t>
            </w:r>
          </w:p>
        </w:tc>
        <w:tc>
          <w:tcPr>
            <w:tcW w:w="3253" w:type="dxa"/>
          </w:tcPr>
          <w:p w14:paraId="336CB273" w14:textId="0FE754E9" w:rsidR="00D35815" w:rsidRPr="00343CE2" w:rsidRDefault="004027F9" w:rsidP="00343CE2">
            <w:pPr>
              <w:pStyle w:val="aa"/>
              <w:jc w:val="center"/>
              <w:rPr>
                <w:rFonts w:eastAsiaTheme="minorEastAsia"/>
                <w:lang w:eastAsia="zh-CN"/>
              </w:rPr>
            </w:pPr>
            <m:oMathPara>
              <m:oMath>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w:rPr>
                                    <w:rFonts w:ascii="Cambria Math" w:eastAsiaTheme="minorEastAsia"/>
                                    <w:lang w:eastAsia="zh-CN"/>
                                  </w:rPr>
                                  <m:t>log</m:t>
                                </m:r>
                              </m:e>
                              <m:sub>
                                <m:r>
                                  <w:rPr>
                                    <w:rFonts w:ascii="Cambria Math" w:eastAsiaTheme="minorEastAsia"/>
                                    <w:lang w:eastAsia="zh-CN"/>
                                  </w:rPr>
                                  <m:t>2</m:t>
                                </m:r>
                              </m:sub>
                            </m:sSub>
                          </m:fName>
                          <m:e>
                            <m:r>
                              <w:rPr>
                                <w:rFonts w:ascii="Cambria Math" w:eastAsiaTheme="minorEastAsia"/>
                                <w:lang w:eastAsia="zh-CN"/>
                              </w:rPr>
                              <m:t>(</m:t>
                            </m:r>
                          </m:e>
                        </m:func>
                        <m:sSubSup>
                          <m:sSubSupPr>
                            <m:ctrlPr>
                              <w:rPr>
                                <w:rFonts w:ascii="Cambria Math" w:eastAsiaTheme="minorEastAsia" w:hAnsi="Cambria Math"/>
                                <w:i/>
                                <w:lang w:eastAsia="zh-CN"/>
                              </w:rPr>
                            </m:ctrlPr>
                          </m:sSubSupPr>
                          <m:e>
                            <m:r>
                              <w:rPr>
                                <w:rFonts w:ascii="Cambria Math" w:eastAsiaTheme="minorEastAsia"/>
                                <w:lang w:eastAsia="zh-CN"/>
                              </w:rPr>
                              <m:t>N</m:t>
                            </m:r>
                          </m:e>
                          <m:sub>
                            <m:r>
                              <m:rPr>
                                <m:nor/>
                              </m:rPr>
                              <w:rPr>
                                <w:rFonts w:ascii="Cambria Math" w:eastAsiaTheme="minorEastAsia"/>
                                <w:lang w:eastAsia="zh-CN"/>
                              </w:rPr>
                              <m:t>RB</m:t>
                            </m:r>
                            <m:ctrlPr>
                              <w:rPr>
                                <w:rFonts w:ascii="Cambria Math" w:eastAsiaTheme="minorEastAsia" w:hAnsi="Cambria Math"/>
                                <w:lang w:eastAsia="zh-CN"/>
                              </w:rPr>
                            </m:ctrlPr>
                          </m:sub>
                          <m:sup>
                            <m:r>
                              <m:rPr>
                                <m:nor/>
                              </m:rPr>
                              <w:rPr>
                                <w:rFonts w:ascii="Cambria Math" w:eastAsiaTheme="minorEastAsia"/>
                                <w:lang w:eastAsia="zh-CN"/>
                              </w:rPr>
                              <m:t>UL,BWP</m:t>
                            </m:r>
                            <m:ctrlPr>
                              <w:rPr>
                                <w:rFonts w:ascii="Cambria Math" w:eastAsiaTheme="minorEastAsia" w:hAnsi="Cambria Math"/>
                                <w:lang w:eastAsia="zh-CN"/>
                              </w:rPr>
                            </m:ctrlPr>
                          </m:sup>
                        </m:sSubSup>
                        <m:r>
                          <w:rPr>
                            <w:rFonts w:ascii="Cambria Math" w:eastAsiaTheme="minorEastAsia"/>
                            <w:lang w:eastAsia="zh-CN"/>
                          </w:rPr>
                          <m:t>(</m:t>
                        </m:r>
                        <m:sSubSup>
                          <m:sSubSupPr>
                            <m:ctrlPr>
                              <w:rPr>
                                <w:rFonts w:ascii="Cambria Math" w:eastAsiaTheme="minorEastAsia" w:hAnsi="Cambria Math"/>
                                <w:i/>
                                <w:lang w:eastAsia="zh-CN"/>
                              </w:rPr>
                            </m:ctrlPr>
                          </m:sSubSupPr>
                          <m:e>
                            <m:r>
                              <w:rPr>
                                <w:rFonts w:ascii="Cambria Math" w:eastAsiaTheme="minorEastAsia"/>
                                <w:lang w:eastAsia="zh-CN"/>
                              </w:rPr>
                              <m:t>N</m:t>
                            </m:r>
                          </m:e>
                          <m:sub>
                            <m:r>
                              <m:rPr>
                                <m:nor/>
                              </m:rPr>
                              <w:rPr>
                                <w:rFonts w:ascii="Cambria Math" w:eastAsiaTheme="minorEastAsia"/>
                                <w:lang w:eastAsia="zh-CN"/>
                              </w:rPr>
                              <m:t>RB</m:t>
                            </m:r>
                            <m:ctrlPr>
                              <w:rPr>
                                <w:rFonts w:ascii="Cambria Math" w:eastAsiaTheme="minorEastAsia" w:hAnsi="Cambria Math"/>
                                <w:lang w:eastAsia="zh-CN"/>
                              </w:rPr>
                            </m:ctrlPr>
                          </m:sub>
                          <m:sup>
                            <m:r>
                              <m:rPr>
                                <m:nor/>
                              </m:rPr>
                              <w:rPr>
                                <w:rFonts w:ascii="Cambria Math" w:eastAsiaTheme="minorEastAsia"/>
                                <w:lang w:eastAsia="zh-CN"/>
                              </w:rPr>
                              <m:t>UL,BWP</m:t>
                            </m:r>
                            <m:ctrlPr>
                              <w:rPr>
                                <w:rFonts w:ascii="Cambria Math" w:eastAsiaTheme="minorEastAsia" w:hAnsi="Cambria Math"/>
                                <w:lang w:eastAsia="zh-CN"/>
                              </w:rPr>
                            </m:ctrlPr>
                          </m:sup>
                        </m:sSubSup>
                        <m:r>
                          <w:rPr>
                            <w:rFonts w:ascii="Cambria Math" w:eastAsiaTheme="minorEastAsia"/>
                            <w:lang w:eastAsia="zh-CN"/>
                          </w:rPr>
                          <m:t>+1)/2)</m:t>
                        </m:r>
                      </m:e>
                    </m:d>
                  </m:e>
                  <m:sup/>
                </m:sSup>
              </m:oMath>
            </m:oMathPara>
          </w:p>
        </w:tc>
      </w:tr>
      <w:tr w:rsidR="00D35815" w:rsidRPr="00A72F1F" w14:paraId="746D04E5" w14:textId="6C06B367" w:rsidTr="00343CE2">
        <w:trPr>
          <w:trHeight w:val="255"/>
          <w:jc w:val="center"/>
        </w:trPr>
        <w:tc>
          <w:tcPr>
            <w:tcW w:w="2805" w:type="dxa"/>
            <w:hideMark/>
          </w:tcPr>
          <w:p w14:paraId="1AA9535A" w14:textId="77777777" w:rsidR="00D35815" w:rsidRPr="00A72F1F" w:rsidRDefault="00D35815" w:rsidP="00112855">
            <w:pPr>
              <w:rPr>
                <w:szCs w:val="20"/>
              </w:rPr>
            </w:pPr>
            <w:r w:rsidRPr="00A72F1F">
              <w:rPr>
                <w:rFonts w:hint="eastAsia"/>
                <w:szCs w:val="20"/>
                <w:lang w:eastAsia="zh-CN"/>
              </w:rPr>
              <w:t>Time domain resource assignment</w:t>
            </w:r>
          </w:p>
        </w:tc>
        <w:tc>
          <w:tcPr>
            <w:tcW w:w="3002" w:type="dxa"/>
            <w:noWrap/>
            <w:hideMark/>
          </w:tcPr>
          <w:p w14:paraId="382EBF48" w14:textId="79D28764" w:rsidR="00D35815" w:rsidRPr="00916C22" w:rsidRDefault="00D35815" w:rsidP="00D35815">
            <w:pPr>
              <w:jc w:val="center"/>
              <w:rPr>
                <w:rFonts w:eastAsiaTheme="minorEastAsia"/>
                <w:lang w:eastAsia="zh-CN"/>
              </w:rPr>
            </w:pPr>
            <w:r>
              <w:rPr>
                <w:rFonts w:eastAsiaTheme="minorEastAsia"/>
                <w:lang w:eastAsia="zh-CN"/>
              </w:rPr>
              <w:t>Yes</w:t>
            </w:r>
          </w:p>
        </w:tc>
        <w:tc>
          <w:tcPr>
            <w:tcW w:w="3253" w:type="dxa"/>
          </w:tcPr>
          <w:p w14:paraId="581D5726" w14:textId="5450EA8F" w:rsidR="00D35815" w:rsidRDefault="002C46F9" w:rsidP="002C46F9">
            <w:pPr>
              <w:jc w:val="center"/>
              <w:rPr>
                <w:rFonts w:eastAsiaTheme="minorEastAsia"/>
                <w:lang w:eastAsia="zh-CN"/>
              </w:rPr>
            </w:pPr>
            <w:r>
              <w:rPr>
                <w:rFonts w:eastAsiaTheme="minorEastAsia"/>
                <w:lang w:eastAsia="zh-CN"/>
              </w:rPr>
              <w:t>4</w:t>
            </w:r>
          </w:p>
        </w:tc>
      </w:tr>
      <w:tr w:rsidR="00D35815" w:rsidRPr="00A72F1F" w14:paraId="259F90A5" w14:textId="78A539D2" w:rsidTr="00343CE2">
        <w:trPr>
          <w:trHeight w:val="255"/>
          <w:jc w:val="center"/>
        </w:trPr>
        <w:tc>
          <w:tcPr>
            <w:tcW w:w="2805" w:type="dxa"/>
          </w:tcPr>
          <w:p w14:paraId="1561B9EF" w14:textId="77777777" w:rsidR="00D35815" w:rsidRPr="004A50A5" w:rsidRDefault="00D35815" w:rsidP="00112855">
            <w:pPr>
              <w:spacing w:before="40"/>
              <w:rPr>
                <w:szCs w:val="20"/>
                <w:lang w:eastAsia="zh-CN"/>
              </w:rPr>
            </w:pPr>
            <w:r w:rsidRPr="003602BF">
              <w:rPr>
                <w:szCs w:val="20"/>
                <w:lang w:eastAsia="zh-CN"/>
              </w:rPr>
              <w:lastRenderedPageBreak/>
              <w:t>Frequency hopping flag</w:t>
            </w:r>
          </w:p>
        </w:tc>
        <w:tc>
          <w:tcPr>
            <w:tcW w:w="3002" w:type="dxa"/>
            <w:noWrap/>
          </w:tcPr>
          <w:p w14:paraId="6126B94C" w14:textId="63603BC5" w:rsidR="00D35815" w:rsidRPr="00AA2584" w:rsidRDefault="00D35815" w:rsidP="00D35815">
            <w:pPr>
              <w:jc w:val="center"/>
              <w:rPr>
                <w:rFonts w:eastAsiaTheme="minorEastAsia"/>
                <w:lang w:eastAsia="zh-CN"/>
              </w:rPr>
            </w:pPr>
            <w:r>
              <w:rPr>
                <w:rFonts w:eastAsiaTheme="minorEastAsia"/>
                <w:lang w:eastAsia="zh-CN"/>
              </w:rPr>
              <w:t>Yes</w:t>
            </w:r>
          </w:p>
        </w:tc>
        <w:tc>
          <w:tcPr>
            <w:tcW w:w="3253" w:type="dxa"/>
          </w:tcPr>
          <w:p w14:paraId="75A83881" w14:textId="14B48D93" w:rsidR="00D35815" w:rsidRDefault="002C46F9" w:rsidP="002C46F9">
            <w:pPr>
              <w:jc w:val="center"/>
              <w:rPr>
                <w:rFonts w:eastAsiaTheme="minorEastAsia"/>
                <w:lang w:eastAsia="zh-CN"/>
              </w:rPr>
            </w:pPr>
            <w:r>
              <w:rPr>
                <w:rFonts w:eastAsiaTheme="minorEastAsia"/>
                <w:lang w:eastAsia="zh-CN"/>
              </w:rPr>
              <w:t>1</w:t>
            </w:r>
          </w:p>
        </w:tc>
      </w:tr>
      <w:tr w:rsidR="00D35815" w:rsidRPr="00A72F1F" w14:paraId="0D9F9191" w14:textId="518C9995" w:rsidTr="00343CE2">
        <w:trPr>
          <w:trHeight w:val="255"/>
          <w:jc w:val="center"/>
        </w:trPr>
        <w:tc>
          <w:tcPr>
            <w:tcW w:w="2805" w:type="dxa"/>
          </w:tcPr>
          <w:p w14:paraId="757CE354" w14:textId="77777777" w:rsidR="00D35815" w:rsidRPr="00A72F1F" w:rsidRDefault="00D35815" w:rsidP="00112855">
            <w:pPr>
              <w:rPr>
                <w:szCs w:val="20"/>
              </w:rPr>
            </w:pPr>
            <w:r w:rsidRPr="00A72F1F">
              <w:rPr>
                <w:szCs w:val="20"/>
              </w:rPr>
              <w:t xml:space="preserve">Modulation and coding scheme </w:t>
            </w:r>
          </w:p>
        </w:tc>
        <w:tc>
          <w:tcPr>
            <w:tcW w:w="3002" w:type="dxa"/>
            <w:noWrap/>
          </w:tcPr>
          <w:p w14:paraId="532A021A" w14:textId="5C75C968" w:rsidR="00D35815" w:rsidRPr="00A72F1F" w:rsidRDefault="00D35815" w:rsidP="00D35815">
            <w:pPr>
              <w:jc w:val="center"/>
              <w:rPr>
                <w:rFonts w:eastAsiaTheme="minorEastAsia"/>
                <w:strike/>
                <w:szCs w:val="20"/>
                <w:lang w:eastAsia="zh-CN"/>
              </w:rPr>
            </w:pPr>
            <w:r>
              <w:rPr>
                <w:rFonts w:eastAsiaTheme="minorEastAsia"/>
                <w:lang w:eastAsia="zh-CN"/>
              </w:rPr>
              <w:t>Yes</w:t>
            </w:r>
          </w:p>
        </w:tc>
        <w:tc>
          <w:tcPr>
            <w:tcW w:w="3253" w:type="dxa"/>
          </w:tcPr>
          <w:p w14:paraId="19ECD88D" w14:textId="5F049341" w:rsidR="00D35815" w:rsidRDefault="002C46F9" w:rsidP="002C46F9">
            <w:pPr>
              <w:jc w:val="center"/>
              <w:rPr>
                <w:rFonts w:eastAsiaTheme="minorEastAsia"/>
                <w:lang w:eastAsia="zh-CN"/>
              </w:rPr>
            </w:pPr>
            <w:r>
              <w:rPr>
                <w:rFonts w:eastAsiaTheme="minorEastAsia"/>
                <w:lang w:eastAsia="zh-CN"/>
              </w:rPr>
              <w:t>4</w:t>
            </w:r>
          </w:p>
        </w:tc>
      </w:tr>
      <w:tr w:rsidR="00D35815" w:rsidRPr="00A72F1F" w14:paraId="728345D9" w14:textId="2E3C5085" w:rsidTr="00343CE2">
        <w:trPr>
          <w:trHeight w:val="255"/>
          <w:jc w:val="center"/>
        </w:trPr>
        <w:tc>
          <w:tcPr>
            <w:tcW w:w="2805" w:type="dxa"/>
          </w:tcPr>
          <w:p w14:paraId="3DA00D4A" w14:textId="77777777" w:rsidR="00D35815" w:rsidRPr="00A72F1F" w:rsidRDefault="00D35815" w:rsidP="00112855">
            <w:pPr>
              <w:rPr>
                <w:szCs w:val="20"/>
              </w:rPr>
            </w:pPr>
            <w:r w:rsidRPr="00777CC1">
              <w:rPr>
                <w:szCs w:val="20"/>
              </w:rPr>
              <w:t>New data indicator</w:t>
            </w:r>
          </w:p>
        </w:tc>
        <w:tc>
          <w:tcPr>
            <w:tcW w:w="3002" w:type="dxa"/>
            <w:noWrap/>
          </w:tcPr>
          <w:p w14:paraId="40CC23B9" w14:textId="553D8EAC" w:rsidR="00D35815" w:rsidRPr="00A72F1F" w:rsidRDefault="00F12858" w:rsidP="00D35815">
            <w:pPr>
              <w:jc w:val="center"/>
              <w:rPr>
                <w:rFonts w:eastAsiaTheme="minorEastAsia"/>
                <w:szCs w:val="20"/>
                <w:lang w:eastAsia="zh-CN"/>
              </w:rPr>
            </w:pPr>
            <w:r>
              <w:rPr>
                <w:rFonts w:eastAsiaTheme="minorEastAsia"/>
                <w:lang w:eastAsia="zh-CN"/>
              </w:rPr>
              <w:t>No</w:t>
            </w:r>
          </w:p>
        </w:tc>
        <w:tc>
          <w:tcPr>
            <w:tcW w:w="3253" w:type="dxa"/>
          </w:tcPr>
          <w:p w14:paraId="5AE9DA1A" w14:textId="28EB4542" w:rsidR="00D35815" w:rsidRDefault="002C46F9" w:rsidP="002C46F9">
            <w:pPr>
              <w:jc w:val="center"/>
              <w:rPr>
                <w:rFonts w:eastAsiaTheme="minorEastAsia"/>
                <w:szCs w:val="20"/>
                <w:lang w:eastAsia="zh-CN"/>
              </w:rPr>
            </w:pPr>
            <w:r>
              <w:rPr>
                <w:rFonts w:eastAsiaTheme="minorEastAsia"/>
                <w:szCs w:val="20"/>
                <w:lang w:eastAsia="zh-CN"/>
              </w:rPr>
              <w:t>/</w:t>
            </w:r>
          </w:p>
        </w:tc>
      </w:tr>
      <w:tr w:rsidR="00D35815" w:rsidRPr="00A72F1F" w14:paraId="03CF423A" w14:textId="586104D7" w:rsidTr="00343CE2">
        <w:trPr>
          <w:trHeight w:val="255"/>
          <w:jc w:val="center"/>
        </w:trPr>
        <w:tc>
          <w:tcPr>
            <w:tcW w:w="2805" w:type="dxa"/>
            <w:noWrap/>
          </w:tcPr>
          <w:p w14:paraId="311B8746" w14:textId="77777777" w:rsidR="00D35815" w:rsidRPr="00A72F1F" w:rsidRDefault="00D35815" w:rsidP="00112855">
            <w:pPr>
              <w:rPr>
                <w:szCs w:val="20"/>
              </w:rPr>
            </w:pPr>
            <w:r w:rsidRPr="00A72F1F">
              <w:rPr>
                <w:szCs w:val="20"/>
              </w:rPr>
              <w:t>Redundancy version</w:t>
            </w:r>
          </w:p>
        </w:tc>
        <w:tc>
          <w:tcPr>
            <w:tcW w:w="3002" w:type="dxa"/>
            <w:noWrap/>
          </w:tcPr>
          <w:p w14:paraId="08216292" w14:textId="021863BD" w:rsidR="00D35815" w:rsidRPr="00FE51BB" w:rsidRDefault="00F12858" w:rsidP="00D35815">
            <w:pPr>
              <w:jc w:val="center"/>
              <w:rPr>
                <w:rFonts w:eastAsiaTheme="minorEastAsia"/>
                <w:szCs w:val="20"/>
                <w:lang w:eastAsia="zh-CN"/>
              </w:rPr>
            </w:pPr>
            <w:r>
              <w:rPr>
                <w:rFonts w:eastAsiaTheme="minorEastAsia"/>
                <w:lang w:eastAsia="zh-CN"/>
              </w:rPr>
              <w:t>No</w:t>
            </w:r>
          </w:p>
        </w:tc>
        <w:tc>
          <w:tcPr>
            <w:tcW w:w="3253" w:type="dxa"/>
          </w:tcPr>
          <w:p w14:paraId="1D038D71" w14:textId="64CCC7FF" w:rsidR="00D35815" w:rsidRDefault="002C46F9" w:rsidP="002C46F9">
            <w:pPr>
              <w:jc w:val="center"/>
              <w:rPr>
                <w:rFonts w:eastAsiaTheme="minorEastAsia"/>
                <w:lang w:eastAsia="zh-CN"/>
              </w:rPr>
            </w:pPr>
            <w:r>
              <w:rPr>
                <w:rFonts w:eastAsiaTheme="minorEastAsia"/>
                <w:lang w:eastAsia="zh-CN"/>
              </w:rPr>
              <w:t>/</w:t>
            </w:r>
          </w:p>
        </w:tc>
      </w:tr>
      <w:tr w:rsidR="00D35815" w:rsidRPr="00A72F1F" w14:paraId="2FC2A982" w14:textId="2C55D9A8" w:rsidTr="00343CE2">
        <w:trPr>
          <w:trHeight w:val="255"/>
          <w:jc w:val="center"/>
        </w:trPr>
        <w:tc>
          <w:tcPr>
            <w:tcW w:w="2805" w:type="dxa"/>
            <w:noWrap/>
          </w:tcPr>
          <w:p w14:paraId="412C4D9D" w14:textId="77777777" w:rsidR="00D35815" w:rsidRPr="00A72F1F" w:rsidRDefault="00D35815" w:rsidP="00112855">
            <w:pPr>
              <w:rPr>
                <w:szCs w:val="20"/>
              </w:rPr>
            </w:pPr>
            <w:r w:rsidRPr="00A72F1F">
              <w:rPr>
                <w:szCs w:val="20"/>
              </w:rPr>
              <w:t xml:space="preserve">HARQ process number </w:t>
            </w:r>
          </w:p>
        </w:tc>
        <w:tc>
          <w:tcPr>
            <w:tcW w:w="3002" w:type="dxa"/>
          </w:tcPr>
          <w:p w14:paraId="5BAA4FC2" w14:textId="7311E9AA" w:rsidR="00D35815" w:rsidRPr="00A72F1F" w:rsidRDefault="00D35815" w:rsidP="00D35815">
            <w:pPr>
              <w:jc w:val="center"/>
              <w:rPr>
                <w:szCs w:val="20"/>
              </w:rPr>
            </w:pPr>
            <w:r>
              <w:rPr>
                <w:rFonts w:eastAsiaTheme="minorEastAsia"/>
                <w:lang w:eastAsia="zh-CN"/>
              </w:rPr>
              <w:t>Yes</w:t>
            </w:r>
          </w:p>
        </w:tc>
        <w:tc>
          <w:tcPr>
            <w:tcW w:w="3253" w:type="dxa"/>
          </w:tcPr>
          <w:p w14:paraId="748BBEF2" w14:textId="1F21655E" w:rsidR="00D35815" w:rsidRDefault="002C46F9" w:rsidP="002C46F9">
            <w:pPr>
              <w:jc w:val="center"/>
              <w:rPr>
                <w:rFonts w:eastAsiaTheme="minorEastAsia"/>
                <w:lang w:eastAsia="zh-CN"/>
              </w:rPr>
            </w:pPr>
            <w:r>
              <w:rPr>
                <w:rFonts w:eastAsiaTheme="minorEastAsia"/>
                <w:lang w:eastAsia="zh-CN"/>
              </w:rPr>
              <w:t>4</w:t>
            </w:r>
          </w:p>
        </w:tc>
      </w:tr>
      <w:tr w:rsidR="00D35815" w:rsidRPr="00A72F1F" w14:paraId="2DBF3BC3" w14:textId="30293D9B" w:rsidTr="00343CE2">
        <w:trPr>
          <w:trHeight w:val="255"/>
          <w:jc w:val="center"/>
        </w:trPr>
        <w:tc>
          <w:tcPr>
            <w:tcW w:w="2805" w:type="dxa"/>
            <w:noWrap/>
            <w:hideMark/>
          </w:tcPr>
          <w:p w14:paraId="59EDA682" w14:textId="77777777" w:rsidR="00D35815" w:rsidRPr="004A50A5" w:rsidRDefault="00D35815"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c>
          <w:tcPr>
            <w:tcW w:w="3002" w:type="dxa"/>
            <w:noWrap/>
            <w:hideMark/>
          </w:tcPr>
          <w:p w14:paraId="0D19B19B" w14:textId="1422F88D" w:rsidR="00D35815" w:rsidRPr="003602BF" w:rsidRDefault="00D35815" w:rsidP="00D35815">
            <w:pPr>
              <w:jc w:val="center"/>
              <w:rPr>
                <w:rFonts w:eastAsiaTheme="minorEastAsia"/>
                <w:szCs w:val="20"/>
                <w:lang w:eastAsia="zh-CN"/>
              </w:rPr>
            </w:pPr>
            <w:r>
              <w:rPr>
                <w:rFonts w:eastAsiaTheme="minorEastAsia"/>
                <w:lang w:eastAsia="zh-CN"/>
              </w:rPr>
              <w:t>Yes</w:t>
            </w:r>
          </w:p>
        </w:tc>
        <w:tc>
          <w:tcPr>
            <w:tcW w:w="3253" w:type="dxa"/>
          </w:tcPr>
          <w:p w14:paraId="392D282B" w14:textId="1378D520" w:rsidR="00D35815" w:rsidRDefault="00F12858" w:rsidP="002C46F9">
            <w:pPr>
              <w:jc w:val="center"/>
              <w:rPr>
                <w:rFonts w:eastAsiaTheme="minorEastAsia"/>
                <w:lang w:eastAsia="zh-CN"/>
              </w:rPr>
            </w:pPr>
            <w:r>
              <w:rPr>
                <w:rFonts w:eastAsiaTheme="minorEastAsia"/>
                <w:lang w:eastAsia="zh-CN"/>
              </w:rPr>
              <w:t>2</w:t>
            </w:r>
          </w:p>
        </w:tc>
      </w:tr>
      <w:tr w:rsidR="00D35815" w:rsidRPr="00A72F1F" w14:paraId="030FCEE6" w14:textId="5EAF6491" w:rsidTr="00343CE2">
        <w:trPr>
          <w:trHeight w:val="255"/>
          <w:jc w:val="center"/>
        </w:trPr>
        <w:tc>
          <w:tcPr>
            <w:tcW w:w="2805" w:type="dxa"/>
            <w:noWrap/>
          </w:tcPr>
          <w:p w14:paraId="55E51B97" w14:textId="77777777" w:rsidR="00D35815" w:rsidRPr="002E586F" w:rsidRDefault="00D35815" w:rsidP="00112855">
            <w:pPr>
              <w:spacing w:before="40"/>
              <w:rPr>
                <w:rFonts w:eastAsiaTheme="minorEastAsia"/>
                <w:szCs w:val="20"/>
                <w:lang w:eastAsia="zh-CN"/>
              </w:rPr>
            </w:pPr>
            <w:r w:rsidRPr="00795FF6">
              <w:rPr>
                <w:rFonts w:hint="eastAsia"/>
                <w:szCs w:val="20"/>
              </w:rPr>
              <w:t>UL/SUL indicator</w:t>
            </w:r>
          </w:p>
        </w:tc>
        <w:tc>
          <w:tcPr>
            <w:tcW w:w="3002" w:type="dxa"/>
            <w:noWrap/>
          </w:tcPr>
          <w:p w14:paraId="79BDD7E1" w14:textId="1B8965A0" w:rsidR="00D35815" w:rsidRPr="003602BF" w:rsidRDefault="00D35815" w:rsidP="00D35815">
            <w:pPr>
              <w:jc w:val="center"/>
              <w:rPr>
                <w:rFonts w:eastAsiaTheme="minorEastAsia"/>
                <w:szCs w:val="20"/>
                <w:lang w:eastAsia="zh-CN"/>
              </w:rPr>
            </w:pPr>
            <w:r>
              <w:rPr>
                <w:rFonts w:eastAsiaTheme="minorEastAsia"/>
                <w:lang w:eastAsia="zh-CN"/>
              </w:rPr>
              <w:t>Yes</w:t>
            </w:r>
          </w:p>
        </w:tc>
        <w:tc>
          <w:tcPr>
            <w:tcW w:w="3253" w:type="dxa"/>
          </w:tcPr>
          <w:p w14:paraId="09B1F568" w14:textId="4EBC6436" w:rsidR="00D35815" w:rsidRDefault="002C46F9" w:rsidP="002C46F9">
            <w:pPr>
              <w:jc w:val="center"/>
              <w:rPr>
                <w:rFonts w:eastAsiaTheme="minorEastAsia"/>
                <w:szCs w:val="20"/>
                <w:lang w:eastAsia="zh-CN"/>
              </w:rPr>
            </w:pPr>
            <w:r>
              <w:rPr>
                <w:rFonts w:eastAsiaTheme="minorEastAsia"/>
                <w:lang w:eastAsia="zh-CN"/>
              </w:rPr>
              <w:t>1</w:t>
            </w:r>
          </w:p>
        </w:tc>
      </w:tr>
    </w:tbl>
    <w:p w14:paraId="65E54CE3" w14:textId="77777777" w:rsidR="00600E83" w:rsidRDefault="00600E83" w:rsidP="002C46F9">
      <w:pPr>
        <w:pStyle w:val="a0"/>
        <w:rPr>
          <w:b/>
        </w:rPr>
      </w:pPr>
    </w:p>
    <w:p w14:paraId="7BC45206" w14:textId="196B3D56" w:rsidR="002C46F9" w:rsidRDefault="002C46F9" w:rsidP="002C46F9">
      <w:pPr>
        <w:pStyle w:val="a0"/>
        <w:rPr>
          <w:b/>
        </w:rPr>
      </w:pPr>
      <w:bookmarkStart w:id="12" w:name="_Ref21015369"/>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590D9E">
        <w:rPr>
          <w:b/>
          <w:noProof/>
        </w:rPr>
        <w:t>3</w:t>
      </w:r>
      <w:r w:rsidRPr="007939FB">
        <w:rPr>
          <w:b/>
        </w:rPr>
        <w:fldChar w:fldCharType="end"/>
      </w:r>
      <w:r w:rsidRPr="007939FB">
        <w:rPr>
          <w:b/>
        </w:rPr>
        <w:t xml:space="preserve">: For </w:t>
      </w:r>
      <w:r>
        <w:rPr>
          <w:b/>
        </w:rPr>
        <w:t xml:space="preserve">content field of UL grant in </w:t>
      </w:r>
      <w:proofErr w:type="spellStart"/>
      <w:r>
        <w:rPr>
          <w:b/>
        </w:rPr>
        <w:t>msgB</w:t>
      </w:r>
      <w:proofErr w:type="spellEnd"/>
      <w:r>
        <w:rPr>
          <w:b/>
        </w:rPr>
        <w:t xml:space="preserve"> for UE with C-RNTI, framework of DCI format 0_0 can be reused.</w:t>
      </w:r>
      <w:bookmarkEnd w:id="12"/>
    </w:p>
    <w:p w14:paraId="133781EB" w14:textId="75F12038" w:rsidR="00600E83" w:rsidRDefault="00600E83" w:rsidP="002C46F9">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600E83" w:rsidRPr="00A72F1F" w14:paraId="4E533E2E" w14:textId="77777777" w:rsidTr="00112855">
        <w:trPr>
          <w:trHeight w:val="255"/>
          <w:jc w:val="center"/>
        </w:trPr>
        <w:tc>
          <w:tcPr>
            <w:tcW w:w="3132" w:type="dxa"/>
            <w:noWrap/>
            <w:hideMark/>
          </w:tcPr>
          <w:p w14:paraId="1A41A82F" w14:textId="08397BE6" w:rsidR="00600E83" w:rsidRPr="00A72F1F" w:rsidRDefault="00600E83" w:rsidP="00112855">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c>
      </w:tr>
      <w:tr w:rsidR="00600E83" w:rsidRPr="004E35CE" w14:paraId="7F30295B" w14:textId="77777777" w:rsidTr="00112855">
        <w:trPr>
          <w:trHeight w:val="255"/>
          <w:jc w:val="center"/>
        </w:trPr>
        <w:tc>
          <w:tcPr>
            <w:tcW w:w="3132" w:type="dxa"/>
            <w:noWrap/>
            <w:hideMark/>
          </w:tcPr>
          <w:p w14:paraId="60B5CE93" w14:textId="77777777" w:rsidR="00600E83" w:rsidRPr="00A72F1F" w:rsidRDefault="00600E83" w:rsidP="00112855">
            <w:pPr>
              <w:rPr>
                <w:szCs w:val="20"/>
              </w:rPr>
            </w:pPr>
            <w:r w:rsidRPr="00A72F1F">
              <w:rPr>
                <w:rFonts w:hint="eastAsia"/>
                <w:szCs w:val="20"/>
                <w:lang w:eastAsia="zh-CN"/>
              </w:rPr>
              <w:t>Frequency domain resource assignment</w:t>
            </w:r>
          </w:p>
        </w:tc>
      </w:tr>
      <w:tr w:rsidR="00600E83" w:rsidRPr="00916C22" w14:paraId="3BFFDEDF" w14:textId="77777777" w:rsidTr="00112855">
        <w:trPr>
          <w:trHeight w:val="255"/>
          <w:jc w:val="center"/>
        </w:trPr>
        <w:tc>
          <w:tcPr>
            <w:tcW w:w="3132" w:type="dxa"/>
            <w:hideMark/>
          </w:tcPr>
          <w:p w14:paraId="75AF74DA" w14:textId="77777777" w:rsidR="00600E83" w:rsidRPr="00A72F1F" w:rsidRDefault="00600E83" w:rsidP="00112855">
            <w:pPr>
              <w:rPr>
                <w:szCs w:val="20"/>
              </w:rPr>
            </w:pPr>
            <w:r w:rsidRPr="00A72F1F">
              <w:rPr>
                <w:rFonts w:hint="eastAsia"/>
                <w:szCs w:val="20"/>
                <w:lang w:eastAsia="zh-CN"/>
              </w:rPr>
              <w:t>Time domain resource assignment</w:t>
            </w:r>
          </w:p>
        </w:tc>
      </w:tr>
      <w:tr w:rsidR="00600E83" w:rsidRPr="00AA2584" w14:paraId="1D4EEE78" w14:textId="77777777" w:rsidTr="00112855">
        <w:trPr>
          <w:trHeight w:val="255"/>
          <w:jc w:val="center"/>
        </w:trPr>
        <w:tc>
          <w:tcPr>
            <w:tcW w:w="3132" w:type="dxa"/>
          </w:tcPr>
          <w:p w14:paraId="6215F843" w14:textId="77777777" w:rsidR="00600E83" w:rsidRPr="004A50A5" w:rsidRDefault="00600E83" w:rsidP="00112855">
            <w:pPr>
              <w:spacing w:before="40"/>
              <w:rPr>
                <w:szCs w:val="20"/>
                <w:lang w:eastAsia="zh-CN"/>
              </w:rPr>
            </w:pPr>
            <w:r w:rsidRPr="003602BF">
              <w:rPr>
                <w:szCs w:val="20"/>
                <w:lang w:eastAsia="zh-CN"/>
              </w:rPr>
              <w:t>Frequency hopping flag</w:t>
            </w:r>
          </w:p>
        </w:tc>
      </w:tr>
      <w:tr w:rsidR="00600E83" w:rsidRPr="00A72F1F" w14:paraId="5DCB413A" w14:textId="77777777" w:rsidTr="00112855">
        <w:trPr>
          <w:trHeight w:val="255"/>
          <w:jc w:val="center"/>
        </w:trPr>
        <w:tc>
          <w:tcPr>
            <w:tcW w:w="3132" w:type="dxa"/>
          </w:tcPr>
          <w:p w14:paraId="781F3626" w14:textId="77777777" w:rsidR="00600E83" w:rsidRPr="00A72F1F" w:rsidRDefault="00600E83" w:rsidP="00112855">
            <w:pPr>
              <w:rPr>
                <w:szCs w:val="20"/>
              </w:rPr>
            </w:pPr>
            <w:r w:rsidRPr="00A72F1F">
              <w:rPr>
                <w:szCs w:val="20"/>
              </w:rPr>
              <w:t xml:space="preserve">Modulation and coding scheme </w:t>
            </w:r>
          </w:p>
        </w:tc>
      </w:tr>
      <w:tr w:rsidR="00600E83" w:rsidRPr="00A72F1F" w14:paraId="2F99CA63" w14:textId="77777777" w:rsidTr="00112855">
        <w:trPr>
          <w:trHeight w:val="255"/>
          <w:jc w:val="center"/>
        </w:trPr>
        <w:tc>
          <w:tcPr>
            <w:tcW w:w="3132" w:type="dxa"/>
            <w:noWrap/>
          </w:tcPr>
          <w:p w14:paraId="40835472" w14:textId="77777777" w:rsidR="00600E83" w:rsidRPr="00A72F1F" w:rsidRDefault="00600E83" w:rsidP="00112855">
            <w:pPr>
              <w:rPr>
                <w:szCs w:val="20"/>
              </w:rPr>
            </w:pPr>
            <w:r w:rsidRPr="00A72F1F">
              <w:rPr>
                <w:szCs w:val="20"/>
              </w:rPr>
              <w:t xml:space="preserve">HARQ process number </w:t>
            </w:r>
          </w:p>
        </w:tc>
      </w:tr>
      <w:tr w:rsidR="00600E83" w:rsidRPr="003602BF" w14:paraId="14B9F3B7" w14:textId="77777777" w:rsidTr="00112855">
        <w:trPr>
          <w:trHeight w:val="255"/>
          <w:jc w:val="center"/>
        </w:trPr>
        <w:tc>
          <w:tcPr>
            <w:tcW w:w="3132" w:type="dxa"/>
            <w:noWrap/>
            <w:hideMark/>
          </w:tcPr>
          <w:p w14:paraId="39F615DA" w14:textId="77777777" w:rsidR="00600E83" w:rsidRPr="004A50A5" w:rsidRDefault="00600E83"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600E83" w:rsidRPr="003602BF" w14:paraId="68D3D5A9" w14:textId="77777777" w:rsidTr="00112855">
        <w:trPr>
          <w:trHeight w:val="255"/>
          <w:jc w:val="center"/>
        </w:trPr>
        <w:tc>
          <w:tcPr>
            <w:tcW w:w="3132" w:type="dxa"/>
            <w:noWrap/>
          </w:tcPr>
          <w:p w14:paraId="3CC76F93" w14:textId="77777777" w:rsidR="00600E83" w:rsidRPr="002E586F" w:rsidRDefault="00600E83" w:rsidP="00112855">
            <w:pPr>
              <w:spacing w:before="40"/>
              <w:rPr>
                <w:rFonts w:eastAsiaTheme="minorEastAsia"/>
                <w:szCs w:val="20"/>
                <w:lang w:eastAsia="zh-CN"/>
              </w:rPr>
            </w:pPr>
            <w:r w:rsidRPr="00795FF6">
              <w:rPr>
                <w:rFonts w:hint="eastAsia"/>
                <w:szCs w:val="20"/>
              </w:rPr>
              <w:t>UL/SUL indicator</w:t>
            </w:r>
          </w:p>
        </w:tc>
      </w:tr>
    </w:tbl>
    <w:p w14:paraId="620F945E" w14:textId="77777777" w:rsidR="00BD403A" w:rsidRPr="00E64327" w:rsidRDefault="00BD403A" w:rsidP="00E64327">
      <w:pPr>
        <w:pStyle w:val="a0"/>
        <w:rPr>
          <w:lang w:val="en-GB" w:eastAsia="zh-CN"/>
        </w:rPr>
      </w:pPr>
    </w:p>
    <w:p w14:paraId="1E320913" w14:textId="15AFB6B6" w:rsidR="00DD1254" w:rsidRPr="004B4EB5" w:rsidRDefault="00DD1254" w:rsidP="00DD125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PUSCH occasion validation rule</w:t>
      </w:r>
    </w:p>
    <w:p w14:paraId="0A5C4053" w14:textId="77777777" w:rsidR="00CB4C0A" w:rsidRDefault="00CB4C0A" w:rsidP="00CB4C0A">
      <w:pPr>
        <w:pStyle w:val="a0"/>
        <w:spacing w:before="120"/>
        <w:rPr>
          <w:rFonts w:eastAsia="宋体"/>
          <w:lang w:eastAsia="zh-CN"/>
        </w:rPr>
      </w:pPr>
      <w:r w:rsidRPr="0079465D">
        <w:rPr>
          <w:rFonts w:eastAsia="宋体" w:hint="eastAsia"/>
          <w:lang w:eastAsia="zh-CN"/>
        </w:rPr>
        <w:t>I</w:t>
      </w:r>
      <w:r w:rsidRPr="0079465D">
        <w:rPr>
          <w:rFonts w:eastAsia="宋体"/>
          <w:lang w:eastAsia="zh-CN"/>
        </w:rPr>
        <w:t xml:space="preserve">n </w:t>
      </w:r>
      <w:r>
        <w:rPr>
          <w:rFonts w:eastAsia="宋体"/>
          <w:lang w:eastAsia="zh-CN"/>
        </w:rPr>
        <w:t xml:space="preserve">RAN1#99, the following agreement was made on PRACH validation due to that any transmission including PRACH is not allowed in FBE idle period </w:t>
      </w:r>
      <w:r>
        <w:rPr>
          <w:rFonts w:eastAsia="宋体"/>
          <w:lang w:eastAsia="zh-CN"/>
        </w:rPr>
        <w:fldChar w:fldCharType="begin"/>
      </w:r>
      <w:r>
        <w:rPr>
          <w:rFonts w:eastAsia="宋体"/>
          <w:lang w:eastAsia="zh-CN"/>
        </w:rPr>
        <w:instrText xml:space="preserve"> REF _Ref32419510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101C6C53" w14:textId="77777777" w:rsidR="00CB4C0A" w:rsidRPr="00E22A75" w:rsidRDefault="00CB4C0A" w:rsidP="00CB4C0A">
      <w:pPr>
        <w:pBdr>
          <w:top w:val="single" w:sz="4" w:space="1" w:color="auto"/>
          <w:left w:val="single" w:sz="4" w:space="4" w:color="auto"/>
          <w:bottom w:val="single" w:sz="4" w:space="1" w:color="auto"/>
          <w:right w:val="single" w:sz="4" w:space="4" w:color="auto"/>
        </w:pBdr>
        <w:jc w:val="both"/>
        <w:rPr>
          <w:highlight w:val="green"/>
        </w:rPr>
      </w:pPr>
      <w:r w:rsidRPr="00E22A75">
        <w:rPr>
          <w:highlight w:val="green"/>
        </w:rPr>
        <w:t>Agreement:</w:t>
      </w:r>
    </w:p>
    <w:p w14:paraId="2D745A29" w14:textId="77777777" w:rsidR="00CB4C0A" w:rsidRPr="00E22A75" w:rsidRDefault="00CB4C0A" w:rsidP="00CB4C0A">
      <w:pPr>
        <w:pBdr>
          <w:top w:val="single" w:sz="4" w:space="1" w:color="auto"/>
          <w:left w:val="single" w:sz="4" w:space="4" w:color="auto"/>
          <w:bottom w:val="single" w:sz="4" w:space="1" w:color="auto"/>
          <w:right w:val="single" w:sz="4" w:space="4" w:color="auto"/>
        </w:pBdr>
        <w:jc w:val="both"/>
      </w:pPr>
      <w:r w:rsidRPr="00E22A75">
        <w:t>A PRACH resource is considered invalid if:</w:t>
      </w:r>
    </w:p>
    <w:p w14:paraId="63B39E99" w14:textId="77777777" w:rsidR="00CB4C0A" w:rsidRPr="00E22A75" w:rsidRDefault="00CB4C0A" w:rsidP="00CB4C0A">
      <w:pPr>
        <w:numPr>
          <w:ilvl w:val="0"/>
          <w:numId w:val="37"/>
        </w:numPr>
        <w:pBdr>
          <w:top w:val="single" w:sz="4" w:space="1" w:color="auto"/>
          <w:left w:val="single" w:sz="4" w:space="4" w:color="auto"/>
          <w:bottom w:val="single" w:sz="4" w:space="1" w:color="auto"/>
          <w:right w:val="single" w:sz="4" w:space="4" w:color="auto"/>
        </w:pBdr>
        <w:jc w:val="both"/>
      </w:pPr>
      <w:r w:rsidRPr="00E22A75">
        <w:t>it overlaps with the IDLE period of a fixed frame period when FBE operation is indicated</w:t>
      </w:r>
    </w:p>
    <w:p w14:paraId="7C620C58" w14:textId="7CD84D43" w:rsidR="00C23E40" w:rsidRDefault="00C23E40" w:rsidP="0085499C">
      <w:pPr>
        <w:pStyle w:val="a0"/>
        <w:rPr>
          <w:rFonts w:eastAsia="宋体"/>
          <w:szCs w:val="22"/>
          <w:lang w:eastAsia="zh-CN"/>
        </w:rPr>
      </w:pPr>
    </w:p>
    <w:p w14:paraId="111902F2" w14:textId="42EBF809" w:rsidR="00CB4C0A" w:rsidRDefault="00750748" w:rsidP="0085499C">
      <w:pPr>
        <w:pStyle w:val="a0"/>
        <w:rPr>
          <w:rFonts w:eastAsia="宋体"/>
          <w:szCs w:val="22"/>
          <w:lang w:eastAsia="zh-CN"/>
        </w:rPr>
      </w:pPr>
      <w:r>
        <w:rPr>
          <w:rFonts w:eastAsia="宋体"/>
          <w:szCs w:val="22"/>
          <w:lang w:eastAsia="zh-CN"/>
        </w:rPr>
        <w:t>Similarly,</w:t>
      </w:r>
      <w:r w:rsidR="00CB4C0A">
        <w:rPr>
          <w:rFonts w:eastAsia="宋体"/>
          <w:szCs w:val="22"/>
          <w:lang w:eastAsia="zh-CN"/>
        </w:rPr>
        <w:t xml:space="preserve"> for 2-step RACH, a PUSCH occasion for 2-step RACH is considered invalid if it overlaps with the IDLE period of a fixed frame period when FBE operation is indicated.</w:t>
      </w:r>
    </w:p>
    <w:p w14:paraId="216B0589" w14:textId="0439A966" w:rsidR="00CB4C0A" w:rsidRDefault="00CB4C0A" w:rsidP="0085499C">
      <w:pPr>
        <w:pStyle w:val="a0"/>
        <w:rPr>
          <w:rFonts w:eastAsia="宋体"/>
          <w:szCs w:val="22"/>
          <w:lang w:eastAsia="zh-CN"/>
        </w:rPr>
      </w:pPr>
      <w:r>
        <w:rPr>
          <w:rFonts w:eastAsia="宋体" w:hint="eastAsia"/>
          <w:szCs w:val="22"/>
          <w:lang w:eastAsia="zh-CN"/>
        </w:rPr>
        <w:t>I</w:t>
      </w:r>
      <w:r>
        <w:rPr>
          <w:rFonts w:eastAsia="宋体"/>
          <w:szCs w:val="22"/>
          <w:lang w:eastAsia="zh-CN"/>
        </w:rPr>
        <w:t>n addition, how to determine the SSB index used for PUSCH validation is missing in current NR Rel16 spec.</w:t>
      </w:r>
    </w:p>
    <w:p w14:paraId="33245D1C" w14:textId="2A41F692" w:rsidR="00CB4C0A" w:rsidRDefault="00CB4C0A" w:rsidP="0085499C">
      <w:pPr>
        <w:pStyle w:val="a0"/>
        <w:rPr>
          <w:b/>
        </w:rPr>
      </w:pPr>
      <w:bookmarkStart w:id="13" w:name="_Ref32575279"/>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135FD0">
        <w:rPr>
          <w:b/>
          <w:noProof/>
        </w:rPr>
        <w:t>4</w:t>
      </w:r>
      <w:r w:rsidRPr="007939FB">
        <w:rPr>
          <w:b/>
        </w:rPr>
        <w:fldChar w:fldCharType="end"/>
      </w:r>
      <w:r w:rsidRPr="007939FB">
        <w:rPr>
          <w:b/>
        </w:rPr>
        <w:t xml:space="preserve">: </w:t>
      </w:r>
      <w:r>
        <w:rPr>
          <w:b/>
        </w:rPr>
        <w:t>RAN1 adopts the following text proposal for section 8.1A of TS 38.213:</w:t>
      </w:r>
      <w:bookmarkEnd w:id="13"/>
    </w:p>
    <w:p w14:paraId="460CB5D1" w14:textId="45F8DFFC" w:rsidR="00CB4C0A" w:rsidRDefault="00CB4C0A" w:rsidP="00CB4C0A">
      <w:pPr>
        <w:spacing w:after="160" w:line="259" w:lineRule="auto"/>
      </w:pPr>
      <w:r>
        <w:t>--------------------------------------------- Start TP for Section 8.1A of TS 38.213 ----------------------------------------</w:t>
      </w:r>
    </w:p>
    <w:p w14:paraId="5F66B5D5" w14:textId="77777777" w:rsidR="00CB4C0A" w:rsidRPr="007549C6" w:rsidRDefault="00CB4C0A" w:rsidP="00CB4C0A">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rPr>
        <w:t>tdd</w:t>
      </w:r>
      <w:proofErr w:type="spellEnd"/>
      <w:r w:rsidRPr="007549C6">
        <w:rPr>
          <w:i/>
        </w:rPr>
        <w:t>-UL-DL-</w:t>
      </w:r>
      <w:proofErr w:type="spellStart"/>
      <w:r w:rsidRPr="007549C6">
        <w:rPr>
          <w:i/>
        </w:rPr>
        <w:t>ConfigurationCommon</w:t>
      </w:r>
      <w:proofErr w:type="spellEnd"/>
      <w:r w:rsidRPr="007549C6">
        <w:t xml:space="preserve">, a PUSCH occasion is valid if </w:t>
      </w:r>
    </w:p>
    <w:p w14:paraId="025A9715" w14:textId="77777777" w:rsidR="00CB4C0A" w:rsidRPr="007549C6" w:rsidRDefault="00CB4C0A" w:rsidP="00CB4C0A">
      <w:pPr>
        <w:pStyle w:val="B1"/>
        <w:spacing w:after="240"/>
      </w:pPr>
      <w:r w:rsidRPr="007549C6">
        <w:t>-</w:t>
      </w:r>
      <w:r w:rsidRPr="007549C6">
        <w:tab/>
        <w:t>it is within UL symbols</w:t>
      </w:r>
      <w:r w:rsidRPr="007549C6">
        <w:rPr>
          <w:lang w:val="en-US"/>
        </w:rPr>
        <w:t xml:space="preserve">, </w:t>
      </w:r>
      <w:r w:rsidRPr="007549C6">
        <w:t xml:space="preserve">or </w:t>
      </w:r>
    </w:p>
    <w:p w14:paraId="14B97B06" w14:textId="1972B36E" w:rsidR="00CB4C0A" w:rsidRPr="00A859EC" w:rsidRDefault="00CB4C0A" w:rsidP="00A859EC">
      <w:pPr>
        <w:pStyle w:val="B1"/>
        <w:spacing w:after="240"/>
      </w:pPr>
      <w:r w:rsidRPr="007549C6">
        <w:t>-</w:t>
      </w:r>
      <w:r w:rsidRPr="007549C6">
        <w:tab/>
      </w:r>
      <w:r>
        <w:t xml:space="preserve"> </w:t>
      </w:r>
      <w:r w:rsidRPr="00A859EC">
        <w:t xml:space="preserve">it does not precede a SS/PBCH block in the PUSCH slot and </w:t>
      </w:r>
      <w:r w:rsidRPr="007549C6">
        <w:t>starts at least</w:t>
      </w:r>
      <w:r w:rsidRPr="00A859EC">
        <w:t xml:space="preserve"> </w:t>
      </w:r>
      <m:oMath>
        <m:sSub>
          <m:sSubPr>
            <m:ctrlPr>
              <w:rPr>
                <w:rFonts w:ascii="Cambria Math" w:hAnsi="Cambria Math"/>
              </w:rPr>
            </m:ctrlPr>
          </m:sSubPr>
          <m:e>
            <m:r>
              <w:rPr>
                <w:rFonts w:ascii="Cambria Math" w:hAnsi="Cambria Math"/>
              </w:rPr>
              <m:t>N</m:t>
            </m:r>
          </m:e>
          <m:sub>
            <m:r>
              <m:rPr>
                <m:nor/>
              </m:rPr>
              <m:t>gap</m:t>
            </m:r>
          </m:sub>
        </m:sSub>
      </m:oMath>
      <w:r w:rsidRPr="007549C6">
        <w:t xml:space="preserve"> symbols after a last downlink symbol and at least</w:t>
      </w:r>
      <w:r w:rsidRPr="00A859EC">
        <w:t xml:space="preserve"> </w:t>
      </w:r>
      <m:oMath>
        <m:sSub>
          <m:sSubPr>
            <m:ctrlPr>
              <w:rPr>
                <w:rFonts w:ascii="Cambria Math" w:hAnsi="Cambria Math"/>
              </w:rPr>
            </m:ctrlPr>
          </m:sSubPr>
          <m:e>
            <m:r>
              <w:rPr>
                <w:rFonts w:ascii="Cambria Math" w:hAnsi="Cambria Math"/>
              </w:rPr>
              <m:t>N</m:t>
            </m:r>
          </m:e>
          <m:sub>
            <m:r>
              <m:rPr>
                <m:nor/>
              </m:rPr>
              <m:t>gap</m:t>
            </m:r>
          </m:sub>
        </m:sSub>
      </m:oMath>
      <w:r w:rsidRPr="007549C6">
        <w:t xml:space="preserve"> symbols after a last SS/PBCH block symbol</w:t>
      </w:r>
      <w:r w:rsidRPr="00A859EC">
        <w:t>,</w:t>
      </w:r>
      <w:r w:rsidRPr="007549C6">
        <w:t xml:space="preserve"> where </w:t>
      </w:r>
      <m:oMath>
        <m:sSub>
          <m:sSubPr>
            <m:ctrlPr>
              <w:rPr>
                <w:rFonts w:ascii="Cambria Math" w:hAnsi="Cambria Math"/>
              </w:rPr>
            </m:ctrlPr>
          </m:sSubPr>
          <m:e>
            <m:r>
              <w:rPr>
                <w:rFonts w:ascii="Cambria Math" w:hAnsi="Cambria Math"/>
              </w:rPr>
              <m:t>N</m:t>
            </m:r>
          </m:e>
          <m:sub>
            <m:r>
              <m:rPr>
                <m:nor/>
              </m:rPr>
              <m:t>gap</m:t>
            </m:r>
          </m:sub>
        </m:sSub>
      </m:oMath>
      <w:r w:rsidRPr="007549C6">
        <w:t xml:space="preserve"> is provided in Table 8.</w:t>
      </w:r>
      <w:r w:rsidRPr="00A859EC">
        <w:t>1</w:t>
      </w:r>
      <w:r w:rsidRPr="007549C6">
        <w:t>-2</w:t>
      </w:r>
      <w:r w:rsidRPr="00A859EC">
        <w:rPr>
          <w:color w:val="FF0000"/>
          <w:u w:val="single"/>
        </w:rPr>
        <w:t xml:space="preserve">, and if ChannelAccessType-r16 = </w:t>
      </w:r>
      <w:proofErr w:type="spellStart"/>
      <w:r w:rsidRPr="00A859EC">
        <w:rPr>
          <w:color w:val="FF0000"/>
          <w:u w:val="single"/>
        </w:rPr>
        <w:t>semistatic</w:t>
      </w:r>
      <w:proofErr w:type="spellEnd"/>
      <w:r w:rsidRPr="00A859EC">
        <w:rPr>
          <w:color w:val="FF0000"/>
          <w:u w:val="single"/>
        </w:rPr>
        <w:t xml:space="preserve"> is provided, does not overlap with a set of consecutive symbols before the start of a next channel occupancy time where there shall not be any transmissions, as described in [15, TS 37.213]</w:t>
      </w:r>
    </w:p>
    <w:p w14:paraId="52D6C7BD" w14:textId="605A3FE0" w:rsidR="00CB4C0A" w:rsidRPr="00A859EC" w:rsidRDefault="00CB4C0A" w:rsidP="00A859EC">
      <w:pPr>
        <w:pStyle w:val="a0"/>
        <w:ind w:left="284" w:firstLine="400"/>
        <w:rPr>
          <w:color w:val="FF0000"/>
          <w:u w:val="single"/>
        </w:rPr>
      </w:pPr>
      <w:r w:rsidRPr="00A859EC">
        <w:rPr>
          <w:color w:val="FF0000"/>
          <w:u w:val="single"/>
        </w:rPr>
        <w:t>-</w:t>
      </w:r>
      <w:r w:rsidRPr="00A859EC">
        <w:rPr>
          <w:color w:val="FF0000"/>
          <w:u w:val="single"/>
        </w:rPr>
        <w:tab/>
        <w:t xml:space="preserve"> the index of the SS/PBCH block is </w:t>
      </w:r>
      <w:r w:rsidRPr="00A859EC">
        <w:rPr>
          <w:color w:val="FF0000"/>
          <w:u w:val="single"/>
          <w:lang w:eastAsia="zh-CN"/>
        </w:rPr>
        <w:t>provided by</w:t>
      </w:r>
      <w:r w:rsidRPr="00A859EC">
        <w:rPr>
          <w:color w:val="FF0000"/>
          <w:u w:val="single"/>
        </w:rPr>
        <w:t xml:space="preserve"> </w:t>
      </w:r>
      <w:proofErr w:type="spellStart"/>
      <w:r w:rsidRPr="00A859EC">
        <w:rPr>
          <w:i/>
          <w:color w:val="FF0000"/>
          <w:u w:val="single"/>
        </w:rPr>
        <w:t>ssb-PositionsInBurst</w:t>
      </w:r>
      <w:proofErr w:type="spellEnd"/>
      <w:r w:rsidRPr="00A859EC">
        <w:rPr>
          <w:color w:val="FF0000"/>
          <w:u w:val="single"/>
        </w:rPr>
        <w:t xml:space="preserve"> in </w:t>
      </w:r>
      <w:r w:rsidRPr="00A859EC">
        <w:rPr>
          <w:i/>
          <w:color w:val="FF0000"/>
          <w:u w:val="single"/>
        </w:rPr>
        <w:t>S</w:t>
      </w:r>
      <w:r w:rsidRPr="00A859EC">
        <w:rPr>
          <w:i/>
          <w:color w:val="FF0000"/>
          <w:u w:val="single"/>
          <w:lang w:eastAsia="zh-CN"/>
        </w:rPr>
        <w:t>IB</w:t>
      </w:r>
      <w:r w:rsidRPr="00A859EC">
        <w:rPr>
          <w:i/>
          <w:color w:val="FF0000"/>
          <w:u w:val="single"/>
        </w:rPr>
        <w:t>1</w:t>
      </w:r>
      <w:r w:rsidRPr="00A859EC">
        <w:rPr>
          <w:color w:val="FF0000"/>
          <w:u w:val="single"/>
        </w:rPr>
        <w:t xml:space="preserve"> or in </w:t>
      </w:r>
      <w:proofErr w:type="spellStart"/>
      <w:r w:rsidRPr="00A859EC">
        <w:rPr>
          <w:i/>
          <w:color w:val="FF0000"/>
          <w:u w:val="single"/>
        </w:rPr>
        <w:t>ServingCellConfigCommon</w:t>
      </w:r>
      <w:proofErr w:type="spellEnd"/>
      <w:r w:rsidRPr="00A859EC">
        <w:rPr>
          <w:color w:val="FF0000"/>
          <w:u w:val="single"/>
        </w:rPr>
        <w:t>.</w:t>
      </w:r>
    </w:p>
    <w:p w14:paraId="2CD75681" w14:textId="37F31078" w:rsidR="00CB4C0A" w:rsidRPr="00A859EC" w:rsidRDefault="00CB4C0A" w:rsidP="00CB4C0A">
      <w:pPr>
        <w:pStyle w:val="a0"/>
        <w:rPr>
          <w:rFonts w:eastAsia="宋体"/>
          <w:szCs w:val="22"/>
          <w:lang w:eastAsia="zh-CN"/>
        </w:rPr>
      </w:pPr>
      <w:r>
        <w:t>--------------------------------------------- End TP for Section 8.1 of TS 38.213 ----------------------------------------</w:t>
      </w: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r w:rsidRPr="005F15C7">
        <w:rPr>
          <w:b w:val="0"/>
          <w:bCs w:val="0"/>
          <w:kern w:val="0"/>
          <w:sz w:val="36"/>
          <w:szCs w:val="20"/>
          <w:lang w:val="fr-FR"/>
        </w:rPr>
        <w:lastRenderedPageBreak/>
        <w:t>Conclusion</w:t>
      </w:r>
    </w:p>
    <w:bookmarkEnd w:id="14"/>
    <w:p w14:paraId="63FFE3F9" w14:textId="21CDB695"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CF1F37">
        <w:rPr>
          <w:rFonts w:eastAsia="宋体"/>
          <w:szCs w:val="20"/>
          <w:lang w:val="en-GB" w:eastAsia="zh-CN"/>
        </w:rPr>
        <w:t xml:space="preserve">the remaining issues on </w:t>
      </w:r>
      <w:r w:rsidR="00B97341">
        <w:rPr>
          <w:rFonts w:eastAsia="宋体"/>
          <w:szCs w:val="20"/>
          <w:lang w:val="en-GB" w:eastAsia="zh-CN"/>
        </w:rPr>
        <w:t xml:space="preserve">2-step RACH procedure and power control for </w:t>
      </w:r>
      <w:proofErr w:type="spellStart"/>
      <w:r w:rsidR="00B97341">
        <w:rPr>
          <w:rFonts w:eastAsia="宋体"/>
          <w:szCs w:val="20"/>
          <w:lang w:val="en-GB" w:eastAsia="zh-CN"/>
        </w:rPr>
        <w:t>msgA</w:t>
      </w:r>
      <w:proofErr w:type="spellEnd"/>
      <w:r w:rsidR="00B97341">
        <w:rPr>
          <w:rFonts w:eastAsia="宋体"/>
          <w:szCs w:val="20"/>
          <w:lang w:val="en-GB" w:eastAsia="zh-CN"/>
        </w:rPr>
        <w:t>.</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0FED6BC1" w14:textId="224B9586" w:rsidR="008157F4" w:rsidRDefault="008157F4" w:rsidP="00603DD2">
      <w:pPr>
        <w:pStyle w:val="a0"/>
        <w:rPr>
          <w:b/>
        </w:rPr>
      </w:pPr>
      <w:r>
        <w:rPr>
          <w:b/>
        </w:rPr>
        <w:fldChar w:fldCharType="begin"/>
      </w:r>
      <w:r>
        <w:rPr>
          <w:b/>
        </w:rPr>
        <w:instrText xml:space="preserve"> REF _Ref32575270 \h </w:instrText>
      </w:r>
      <w:r>
        <w:rPr>
          <w:b/>
        </w:rPr>
      </w:r>
      <w:r>
        <w:rPr>
          <w:b/>
        </w:rPr>
        <w:fldChar w:fldCharType="separate"/>
      </w:r>
      <w:r w:rsidRPr="007939FB">
        <w:rPr>
          <w:b/>
        </w:rPr>
        <w:t xml:space="preserve">Proposal </w:t>
      </w:r>
      <w:r>
        <w:rPr>
          <w:b/>
          <w:noProof/>
        </w:rPr>
        <w:t>1</w:t>
      </w:r>
      <w:r w:rsidRPr="007939FB">
        <w:rPr>
          <w:b/>
        </w:rPr>
        <w:t>:</w:t>
      </w:r>
      <w:r w:rsidRPr="009B00DF">
        <w:rPr>
          <w:rFonts w:eastAsiaTheme="minorEastAsia"/>
          <w:b/>
          <w:szCs w:val="20"/>
          <w:lang w:val="en-GB" w:eastAsia="zh-CN"/>
        </w:rPr>
        <w:t xml:space="preserve"> For t</w:t>
      </w:r>
      <w:r w:rsidRPr="009B00DF">
        <w:rPr>
          <w:rFonts w:eastAsia="Calibri"/>
          <w:b/>
          <w:szCs w:val="20"/>
          <w:lang w:val="en-GB"/>
        </w:rPr>
        <w:t>he indicated timing for UE to trans</w:t>
      </w:r>
      <w:r w:rsidRPr="009B00DF">
        <w:rPr>
          <w:rFonts w:eastAsia="Calibri"/>
          <w:b/>
          <w:szCs w:val="20"/>
          <w:lang w:val="en-GB"/>
        </w:rPr>
        <w:t>m</w:t>
      </w:r>
      <w:r w:rsidRPr="009B00DF">
        <w:rPr>
          <w:rFonts w:eastAsia="Calibri"/>
          <w:b/>
          <w:szCs w:val="20"/>
          <w:lang w:val="en-GB"/>
        </w:rPr>
        <w:t xml:space="preserve">it HARQ-ACK information in the slot determined by </w:t>
      </w:r>
      <w:proofErr w:type="gramStart"/>
      <w:r w:rsidRPr="009B00DF">
        <w:rPr>
          <w:rFonts w:eastAsia="Calibri"/>
          <w:b/>
          <w:szCs w:val="20"/>
          <w:lang w:val="en-GB"/>
        </w:rPr>
        <w:t>ceiling(</w:t>
      </w:r>
      <w:proofErr w:type="spellStart"/>
      <w:proofErr w:type="gramEnd"/>
      <w:r w:rsidRPr="009B00DF">
        <w:rPr>
          <w:rFonts w:eastAsia="Calibri"/>
          <w:b/>
          <w:szCs w:val="20"/>
          <w:lang w:val="en-GB"/>
        </w:rPr>
        <w:t>n+k+</w:t>
      </w:r>
      <w:r w:rsidRPr="009B00DF">
        <w:rPr>
          <w:rFonts w:eastAsia="Calibri"/>
          <w:b/>
          <w:szCs w:val="20"/>
          <w:lang w:val="en-GB"/>
        </w:rPr>
        <w:t>d</w:t>
      </w:r>
      <w:r w:rsidRPr="009B00DF">
        <w:rPr>
          <w:rFonts w:eastAsia="Calibri"/>
          <w:b/>
          <w:szCs w:val="20"/>
          <w:lang w:val="en-GB"/>
        </w:rPr>
        <w:t>elta+t</w:t>
      </w:r>
      <w:proofErr w:type="spellEnd"/>
      <w:r w:rsidRPr="009B00DF">
        <w:rPr>
          <w:rFonts w:eastAsia="Calibri"/>
          <w:b/>
          <w:szCs w:val="20"/>
          <w:vertAlign w:val="subscript"/>
          <w:lang w:val="en-GB"/>
        </w:rPr>
        <w:sym w:font="Symbol" w:char="F044"/>
      </w:r>
      <w:r w:rsidRPr="009B00DF">
        <w:rPr>
          <w:rFonts w:eastAsia="Calibri"/>
          <w:b/>
          <w:szCs w:val="20"/>
          <w:lang w:val="en-GB"/>
        </w:rPr>
        <w:t>/slot duration), c</w:t>
      </w:r>
      <w:r w:rsidRPr="009B00DF">
        <w:rPr>
          <w:rFonts w:eastAsiaTheme="minorEastAsia"/>
          <w:b/>
          <w:szCs w:val="20"/>
          <w:lang w:val="en-GB" w:eastAsia="zh-CN"/>
        </w:rPr>
        <w:t>onfirm the following working assumption,</w:t>
      </w:r>
      <w:r>
        <w:rPr>
          <w:b/>
        </w:rPr>
        <w:fldChar w:fldCharType="end"/>
      </w:r>
    </w:p>
    <w:p w14:paraId="270B0624" w14:textId="77777777" w:rsidR="008157F4" w:rsidRPr="009B00DF" w:rsidRDefault="008157F4" w:rsidP="008157F4">
      <w:pPr>
        <w:pStyle w:val="a0"/>
        <w:numPr>
          <w:ilvl w:val="0"/>
          <w:numId w:val="36"/>
        </w:numPr>
        <w:rPr>
          <w:rFonts w:eastAsiaTheme="minorEastAsia"/>
          <w:b/>
          <w:szCs w:val="20"/>
          <w:lang w:val="en-GB" w:eastAsia="zh-CN"/>
        </w:rPr>
      </w:pPr>
      <w:r>
        <w:rPr>
          <w:rFonts w:eastAsia="Calibri"/>
          <w:b/>
          <w:szCs w:val="20"/>
          <w:lang w:val="en-GB"/>
        </w:rPr>
        <w:t xml:space="preserve">Where </w:t>
      </w:r>
      <w:r w:rsidRPr="009B00DF">
        <w:rPr>
          <w:rFonts w:eastAsia="Calibri"/>
          <w:b/>
          <w:szCs w:val="20"/>
          <w:lang w:val="en-GB"/>
        </w:rPr>
        <w:t>delta is defined by Table 6.1.2.1.1-5 in 38.214</w:t>
      </w:r>
    </w:p>
    <w:p w14:paraId="294E9EEC" w14:textId="02A85C66" w:rsidR="008157F4" w:rsidRDefault="008157F4" w:rsidP="00603DD2">
      <w:pPr>
        <w:pStyle w:val="a0"/>
        <w:rPr>
          <w:b/>
        </w:rPr>
      </w:pPr>
      <w:r>
        <w:rPr>
          <w:b/>
        </w:rPr>
        <w:fldChar w:fldCharType="begin"/>
      </w:r>
      <w:r>
        <w:rPr>
          <w:b/>
        </w:rPr>
        <w:instrText xml:space="preserve"> REF _Ref32575272 \h </w:instrText>
      </w:r>
      <w:r>
        <w:rPr>
          <w:b/>
        </w:rPr>
      </w:r>
      <w:r>
        <w:rPr>
          <w:b/>
        </w:rPr>
        <w:fldChar w:fldCharType="separate"/>
      </w:r>
      <w:r w:rsidRPr="007939FB">
        <w:rPr>
          <w:b/>
        </w:rPr>
        <w:t xml:space="preserve">Proposal </w:t>
      </w:r>
      <w:r>
        <w:rPr>
          <w:b/>
          <w:noProof/>
        </w:rPr>
        <w:t>2</w:t>
      </w:r>
      <w:r w:rsidRPr="007939FB">
        <w:rPr>
          <w:b/>
        </w:rPr>
        <w:t>:</w:t>
      </w:r>
      <w:r w:rsidRPr="00E64F40">
        <w:rPr>
          <w:rFonts w:eastAsiaTheme="minorEastAsia"/>
          <w:b/>
          <w:lang w:eastAsia="zh-CN"/>
        </w:rPr>
        <w:t xml:space="preserve"> </w:t>
      </w:r>
      <w:r w:rsidRPr="008157F4">
        <w:rPr>
          <w:rFonts w:eastAsiaTheme="minorEastAsia"/>
          <w:b/>
          <w:lang w:eastAsia="zh-CN"/>
        </w:rPr>
        <w:t xml:space="preserve">If the processing delay for </w:t>
      </w:r>
      <w:proofErr w:type="spellStart"/>
      <w:r w:rsidRPr="008157F4">
        <w:rPr>
          <w:rFonts w:eastAsiaTheme="minorEastAsia"/>
          <w:b/>
          <w:lang w:eastAsia="zh-CN"/>
        </w:rPr>
        <w:t>MsgB</w:t>
      </w:r>
      <w:proofErr w:type="spellEnd"/>
      <w:r w:rsidRPr="008157F4">
        <w:rPr>
          <w:rFonts w:eastAsiaTheme="minorEastAsia"/>
          <w:b/>
          <w:lang w:eastAsia="zh-CN"/>
        </w:rPr>
        <w:t xml:space="preserve"> in MAC layer is concern, increased minimum processing time for </w:t>
      </w:r>
      <w:proofErr w:type="spellStart"/>
      <w:r w:rsidRPr="008157F4">
        <w:rPr>
          <w:rFonts w:eastAsiaTheme="minorEastAsia"/>
          <w:b/>
          <w:lang w:eastAsia="zh-CN"/>
        </w:rPr>
        <w:t>msgB</w:t>
      </w:r>
      <w:proofErr w:type="spellEnd"/>
      <w:r w:rsidRPr="008157F4">
        <w:rPr>
          <w:rFonts w:eastAsiaTheme="minorEastAsia"/>
          <w:b/>
          <w:lang w:eastAsia="zh-CN"/>
        </w:rPr>
        <w:t xml:space="preserve"> HARQ-ACK feedback can be considered, i.e. </w:t>
      </w:r>
      <w:r w:rsidRPr="008157F4">
        <w:rPr>
          <w:rFonts w:eastAsiaTheme="minorEastAsia"/>
          <w:b/>
          <w:lang w:val="en-GB" w:eastAsia="zh-CN"/>
        </w:rPr>
        <w:t>t</w:t>
      </w:r>
      <w:r w:rsidRPr="008157F4">
        <w:rPr>
          <w:rFonts w:eastAsiaTheme="minorEastAsia"/>
          <w:b/>
          <w:vertAlign w:val="subscript"/>
          <w:lang w:val="en-GB" w:eastAsia="zh-CN"/>
        </w:rPr>
        <w:sym w:font="Symbol" w:char="F044"/>
      </w:r>
      <w:r w:rsidRPr="008157F4">
        <w:rPr>
          <w:rFonts w:eastAsiaTheme="minorEastAsia"/>
          <w:b/>
          <w:lang w:val="en-GB" w:eastAsia="zh-CN"/>
        </w:rPr>
        <w:t xml:space="preserve"> &gt;0</w:t>
      </w:r>
      <w:r w:rsidRPr="008157F4">
        <w:rPr>
          <w:rFonts w:eastAsiaTheme="minorEastAsia"/>
          <w:b/>
          <w:lang w:eastAsia="zh-CN"/>
        </w:rPr>
        <w:t xml:space="preserve">. Otherwise, </w:t>
      </w:r>
      <w:r w:rsidRPr="008157F4">
        <w:rPr>
          <w:rFonts w:eastAsiaTheme="minorEastAsia"/>
          <w:b/>
          <w:lang w:val="en-GB" w:eastAsia="zh-CN"/>
        </w:rPr>
        <w:t>t</w:t>
      </w:r>
      <w:r w:rsidRPr="008157F4">
        <w:rPr>
          <w:rFonts w:eastAsiaTheme="minorEastAsia"/>
          <w:b/>
          <w:vertAlign w:val="subscript"/>
          <w:lang w:val="en-GB" w:eastAsia="zh-CN"/>
        </w:rPr>
        <w:sym w:font="Symbol" w:char="F044"/>
      </w:r>
      <w:r w:rsidRPr="008157F4">
        <w:rPr>
          <w:rFonts w:eastAsiaTheme="minorEastAsia"/>
          <w:b/>
          <w:lang w:val="en-GB" w:eastAsia="zh-CN"/>
        </w:rPr>
        <w:t xml:space="preserve"> =0, i.e. the Rel.15 defined minimum processing time gap is reused for </w:t>
      </w:r>
      <w:proofErr w:type="spellStart"/>
      <w:r w:rsidRPr="008157F4">
        <w:rPr>
          <w:rFonts w:eastAsiaTheme="minorEastAsia"/>
          <w:b/>
          <w:lang w:val="en-GB" w:eastAsia="zh-CN"/>
        </w:rPr>
        <w:t>MsgB</w:t>
      </w:r>
      <w:proofErr w:type="spellEnd"/>
      <w:r w:rsidRPr="008157F4">
        <w:rPr>
          <w:rFonts w:eastAsiaTheme="minorEastAsia"/>
          <w:b/>
          <w:lang w:val="en-GB" w:eastAsia="zh-CN"/>
        </w:rPr>
        <w:t xml:space="preserve"> PDSCH reception.</w:t>
      </w:r>
      <w:r>
        <w:rPr>
          <w:b/>
        </w:rPr>
        <w:fldChar w:fldCharType="end"/>
      </w:r>
    </w:p>
    <w:p w14:paraId="4A3C0910" w14:textId="49F3CEBA" w:rsidR="003C5A8D" w:rsidRDefault="003C5A8D" w:rsidP="00603DD2">
      <w:pPr>
        <w:pStyle w:val="a0"/>
        <w:rPr>
          <w:b/>
        </w:rPr>
      </w:pPr>
      <w:r>
        <w:rPr>
          <w:b/>
        </w:rPr>
        <w:fldChar w:fldCharType="begin"/>
      </w:r>
      <w:r>
        <w:rPr>
          <w:b/>
        </w:rPr>
        <w:instrText xml:space="preserve"> REF _Ref21015369 \h </w:instrText>
      </w:r>
      <w:r>
        <w:rPr>
          <w:b/>
        </w:rPr>
      </w:r>
      <w:r>
        <w:rPr>
          <w:b/>
        </w:rPr>
        <w:fldChar w:fldCharType="separate"/>
      </w:r>
      <w:r w:rsidR="00590D9E" w:rsidRPr="007939FB">
        <w:rPr>
          <w:b/>
        </w:rPr>
        <w:t xml:space="preserve">Proposal </w:t>
      </w:r>
      <w:r w:rsidR="00590D9E">
        <w:rPr>
          <w:b/>
          <w:noProof/>
        </w:rPr>
        <w:t>3</w:t>
      </w:r>
      <w:r w:rsidR="00590D9E" w:rsidRPr="007939FB">
        <w:rPr>
          <w:b/>
        </w:rPr>
        <w:t xml:space="preserve">: For </w:t>
      </w:r>
      <w:r w:rsidR="00590D9E">
        <w:rPr>
          <w:b/>
        </w:rPr>
        <w:t xml:space="preserve">content field of UL grant in </w:t>
      </w:r>
      <w:proofErr w:type="spellStart"/>
      <w:r w:rsidR="00590D9E">
        <w:rPr>
          <w:b/>
        </w:rPr>
        <w:t>msgB</w:t>
      </w:r>
      <w:proofErr w:type="spellEnd"/>
      <w:r w:rsidR="00590D9E">
        <w:rPr>
          <w:b/>
        </w:rPr>
        <w:t xml:space="preserve"> for UE with C-RNTI, framework of DCI format 0_0 can be reused.</w:t>
      </w:r>
      <w:r>
        <w:rPr>
          <w:b/>
        </w:rPr>
        <w:fldChar w:fldCharType="end"/>
      </w:r>
    </w:p>
    <w:p w14:paraId="04EC43A6" w14:textId="77777777" w:rsidR="00420FD8" w:rsidRDefault="00420FD8" w:rsidP="00420FD8">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420FD8" w:rsidRPr="00A72F1F" w14:paraId="54332579" w14:textId="77777777" w:rsidTr="00306C40">
        <w:trPr>
          <w:trHeight w:val="255"/>
          <w:jc w:val="center"/>
        </w:trPr>
        <w:tc>
          <w:tcPr>
            <w:tcW w:w="3132" w:type="dxa"/>
            <w:noWrap/>
            <w:hideMark/>
          </w:tcPr>
          <w:p w14:paraId="76EBEEC0" w14:textId="77777777" w:rsidR="00420FD8" w:rsidRPr="00A72F1F" w:rsidRDefault="00420FD8" w:rsidP="00306C40">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c>
      </w:tr>
      <w:tr w:rsidR="00420FD8" w:rsidRPr="004E35CE" w14:paraId="09DC8C21" w14:textId="77777777" w:rsidTr="00306C40">
        <w:trPr>
          <w:trHeight w:val="255"/>
          <w:jc w:val="center"/>
        </w:trPr>
        <w:tc>
          <w:tcPr>
            <w:tcW w:w="3132" w:type="dxa"/>
            <w:noWrap/>
            <w:hideMark/>
          </w:tcPr>
          <w:p w14:paraId="4931782F" w14:textId="77777777" w:rsidR="00420FD8" w:rsidRPr="00A72F1F" w:rsidRDefault="00420FD8" w:rsidP="00306C40">
            <w:pPr>
              <w:rPr>
                <w:szCs w:val="20"/>
              </w:rPr>
            </w:pPr>
            <w:r w:rsidRPr="00A72F1F">
              <w:rPr>
                <w:rFonts w:hint="eastAsia"/>
                <w:szCs w:val="20"/>
                <w:lang w:eastAsia="zh-CN"/>
              </w:rPr>
              <w:t>Frequency domain resource assignment</w:t>
            </w:r>
          </w:p>
        </w:tc>
      </w:tr>
      <w:tr w:rsidR="00420FD8" w:rsidRPr="00916C22" w14:paraId="12975A68" w14:textId="77777777" w:rsidTr="00306C40">
        <w:trPr>
          <w:trHeight w:val="255"/>
          <w:jc w:val="center"/>
        </w:trPr>
        <w:tc>
          <w:tcPr>
            <w:tcW w:w="3132" w:type="dxa"/>
            <w:hideMark/>
          </w:tcPr>
          <w:p w14:paraId="6CF8746D" w14:textId="77777777" w:rsidR="00420FD8" w:rsidRPr="00A72F1F" w:rsidRDefault="00420FD8" w:rsidP="00306C40">
            <w:pPr>
              <w:rPr>
                <w:szCs w:val="20"/>
              </w:rPr>
            </w:pPr>
            <w:r w:rsidRPr="00A72F1F">
              <w:rPr>
                <w:rFonts w:hint="eastAsia"/>
                <w:szCs w:val="20"/>
                <w:lang w:eastAsia="zh-CN"/>
              </w:rPr>
              <w:t>Time domain resource assignment</w:t>
            </w:r>
          </w:p>
        </w:tc>
      </w:tr>
      <w:tr w:rsidR="00420FD8" w:rsidRPr="00AA2584" w14:paraId="276337A5" w14:textId="77777777" w:rsidTr="00306C40">
        <w:trPr>
          <w:trHeight w:val="255"/>
          <w:jc w:val="center"/>
        </w:trPr>
        <w:tc>
          <w:tcPr>
            <w:tcW w:w="3132" w:type="dxa"/>
          </w:tcPr>
          <w:p w14:paraId="53741555" w14:textId="77777777" w:rsidR="00420FD8" w:rsidRPr="004A50A5" w:rsidRDefault="00420FD8" w:rsidP="00306C40">
            <w:pPr>
              <w:spacing w:before="40"/>
              <w:rPr>
                <w:szCs w:val="20"/>
                <w:lang w:eastAsia="zh-CN"/>
              </w:rPr>
            </w:pPr>
            <w:r w:rsidRPr="003602BF">
              <w:rPr>
                <w:szCs w:val="20"/>
                <w:lang w:eastAsia="zh-CN"/>
              </w:rPr>
              <w:t>Frequency hopping flag</w:t>
            </w:r>
          </w:p>
        </w:tc>
      </w:tr>
      <w:tr w:rsidR="00420FD8" w:rsidRPr="00A72F1F" w14:paraId="3EDFBA74" w14:textId="77777777" w:rsidTr="00306C40">
        <w:trPr>
          <w:trHeight w:val="255"/>
          <w:jc w:val="center"/>
        </w:trPr>
        <w:tc>
          <w:tcPr>
            <w:tcW w:w="3132" w:type="dxa"/>
          </w:tcPr>
          <w:p w14:paraId="245A7FA6" w14:textId="77777777" w:rsidR="00420FD8" w:rsidRPr="00A72F1F" w:rsidRDefault="00420FD8" w:rsidP="00306C40">
            <w:pPr>
              <w:rPr>
                <w:szCs w:val="20"/>
              </w:rPr>
            </w:pPr>
            <w:r w:rsidRPr="00A72F1F">
              <w:rPr>
                <w:szCs w:val="20"/>
              </w:rPr>
              <w:t xml:space="preserve">Modulation and coding scheme </w:t>
            </w:r>
          </w:p>
        </w:tc>
      </w:tr>
      <w:tr w:rsidR="00420FD8" w:rsidRPr="00A72F1F" w14:paraId="401EFC8C" w14:textId="77777777" w:rsidTr="00306C40">
        <w:trPr>
          <w:trHeight w:val="255"/>
          <w:jc w:val="center"/>
        </w:trPr>
        <w:tc>
          <w:tcPr>
            <w:tcW w:w="3132" w:type="dxa"/>
            <w:noWrap/>
          </w:tcPr>
          <w:p w14:paraId="2800C1FE" w14:textId="77777777" w:rsidR="00420FD8" w:rsidRPr="00A72F1F" w:rsidRDefault="00420FD8" w:rsidP="00306C40">
            <w:pPr>
              <w:rPr>
                <w:szCs w:val="20"/>
              </w:rPr>
            </w:pPr>
            <w:r w:rsidRPr="00A72F1F">
              <w:rPr>
                <w:szCs w:val="20"/>
              </w:rPr>
              <w:t xml:space="preserve">HARQ process number </w:t>
            </w:r>
          </w:p>
        </w:tc>
      </w:tr>
      <w:tr w:rsidR="00420FD8" w:rsidRPr="003602BF" w14:paraId="394C3910" w14:textId="77777777" w:rsidTr="00306C40">
        <w:trPr>
          <w:trHeight w:val="255"/>
          <w:jc w:val="center"/>
        </w:trPr>
        <w:tc>
          <w:tcPr>
            <w:tcW w:w="3132" w:type="dxa"/>
            <w:noWrap/>
            <w:hideMark/>
          </w:tcPr>
          <w:p w14:paraId="7FCB6770" w14:textId="77777777" w:rsidR="00420FD8" w:rsidRPr="004A50A5" w:rsidRDefault="00420FD8" w:rsidP="00306C40">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420FD8" w:rsidRPr="003602BF" w14:paraId="790F2958" w14:textId="77777777" w:rsidTr="00306C40">
        <w:trPr>
          <w:trHeight w:val="255"/>
          <w:jc w:val="center"/>
        </w:trPr>
        <w:tc>
          <w:tcPr>
            <w:tcW w:w="3132" w:type="dxa"/>
            <w:noWrap/>
          </w:tcPr>
          <w:p w14:paraId="3C35DA94" w14:textId="77777777" w:rsidR="00420FD8" w:rsidRPr="002E586F" w:rsidRDefault="00420FD8" w:rsidP="00306C40">
            <w:pPr>
              <w:spacing w:before="40"/>
              <w:rPr>
                <w:rFonts w:eastAsiaTheme="minorEastAsia"/>
                <w:szCs w:val="20"/>
                <w:lang w:eastAsia="zh-CN"/>
              </w:rPr>
            </w:pPr>
            <w:r w:rsidRPr="00795FF6">
              <w:rPr>
                <w:rFonts w:hint="eastAsia"/>
                <w:szCs w:val="20"/>
              </w:rPr>
              <w:t>UL/SUL indicator</w:t>
            </w:r>
          </w:p>
        </w:tc>
      </w:tr>
    </w:tbl>
    <w:p w14:paraId="0BFEDD1B" w14:textId="758D8CBB" w:rsidR="006522C7" w:rsidRDefault="006522C7" w:rsidP="00841289">
      <w:pPr>
        <w:pStyle w:val="a0"/>
        <w:rPr>
          <w:b/>
        </w:rPr>
      </w:pPr>
    </w:p>
    <w:p w14:paraId="525CCEA7" w14:textId="44193C68" w:rsidR="008157F4" w:rsidRDefault="008157F4" w:rsidP="00841289">
      <w:pPr>
        <w:pStyle w:val="a0"/>
        <w:rPr>
          <w:b/>
        </w:rPr>
      </w:pPr>
      <w:r>
        <w:rPr>
          <w:b/>
        </w:rPr>
        <w:fldChar w:fldCharType="begin"/>
      </w:r>
      <w:r>
        <w:rPr>
          <w:b/>
        </w:rPr>
        <w:instrText xml:space="preserve"> REF _Ref32575279 \h </w:instrText>
      </w:r>
      <w:r>
        <w:rPr>
          <w:b/>
        </w:rPr>
      </w:r>
      <w:r>
        <w:rPr>
          <w:b/>
        </w:rPr>
        <w:fldChar w:fldCharType="separate"/>
      </w:r>
      <w:r w:rsidRPr="007939FB">
        <w:rPr>
          <w:b/>
        </w:rPr>
        <w:t>Proposal</w:t>
      </w:r>
      <w:r w:rsidRPr="007939FB">
        <w:rPr>
          <w:b/>
        </w:rPr>
        <w:t xml:space="preserve"> </w:t>
      </w:r>
      <w:r>
        <w:rPr>
          <w:b/>
          <w:noProof/>
        </w:rPr>
        <w:t>4</w:t>
      </w:r>
      <w:r w:rsidRPr="007939FB">
        <w:rPr>
          <w:b/>
        </w:rPr>
        <w:t xml:space="preserve">: </w:t>
      </w:r>
      <w:r>
        <w:rPr>
          <w:b/>
        </w:rPr>
        <w:t>RAN1 adopts the following text proposal for section 8.1A of TS 38.213:</w:t>
      </w:r>
      <w:r>
        <w:rPr>
          <w:b/>
        </w:rPr>
        <w:fldChar w:fldCharType="end"/>
      </w:r>
    </w:p>
    <w:p w14:paraId="0B3CE6DC" w14:textId="77777777" w:rsidR="008157F4" w:rsidRDefault="008157F4" w:rsidP="008157F4">
      <w:pPr>
        <w:spacing w:after="160" w:line="259" w:lineRule="auto"/>
      </w:pPr>
      <w:r>
        <w:t>--------------------------------------------- Start TP for Section 8.1A of TS 38.213 ----------------------------------------</w:t>
      </w:r>
    </w:p>
    <w:p w14:paraId="3A712E3C" w14:textId="77777777" w:rsidR="008157F4" w:rsidRPr="007549C6" w:rsidRDefault="008157F4" w:rsidP="008157F4">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proofErr w:type="spellStart"/>
      <w:r w:rsidRPr="007549C6">
        <w:rPr>
          <w:i/>
        </w:rPr>
        <w:t>tdd</w:t>
      </w:r>
      <w:proofErr w:type="spellEnd"/>
      <w:r w:rsidRPr="007549C6">
        <w:rPr>
          <w:i/>
        </w:rPr>
        <w:t>-UL-DL-</w:t>
      </w:r>
      <w:proofErr w:type="spellStart"/>
      <w:r w:rsidRPr="007549C6">
        <w:rPr>
          <w:i/>
        </w:rPr>
        <w:t>ConfigurationCommon</w:t>
      </w:r>
      <w:proofErr w:type="spellEnd"/>
      <w:r w:rsidRPr="007549C6">
        <w:t xml:space="preserve">, a PUSCH occasion is valid if </w:t>
      </w:r>
    </w:p>
    <w:p w14:paraId="23078300" w14:textId="77777777" w:rsidR="008157F4" w:rsidRPr="007549C6" w:rsidRDefault="008157F4" w:rsidP="008157F4">
      <w:pPr>
        <w:pStyle w:val="B1"/>
        <w:spacing w:after="240"/>
      </w:pPr>
      <w:r w:rsidRPr="007549C6">
        <w:t>-</w:t>
      </w:r>
      <w:r w:rsidRPr="007549C6">
        <w:tab/>
        <w:t>it is within UL symbols</w:t>
      </w:r>
      <w:r w:rsidRPr="007549C6">
        <w:rPr>
          <w:lang w:val="en-US"/>
        </w:rPr>
        <w:t xml:space="preserve">, </w:t>
      </w:r>
      <w:r w:rsidRPr="007549C6">
        <w:t xml:space="preserve">or </w:t>
      </w:r>
    </w:p>
    <w:p w14:paraId="72394A40" w14:textId="77777777" w:rsidR="008157F4" w:rsidRPr="00F07D07" w:rsidRDefault="008157F4" w:rsidP="008157F4">
      <w:pPr>
        <w:pStyle w:val="B1"/>
        <w:spacing w:after="240"/>
      </w:pPr>
      <w:r w:rsidRPr="007549C6">
        <w:t>-</w:t>
      </w:r>
      <w:r w:rsidRPr="007549C6">
        <w:tab/>
      </w:r>
      <w:r>
        <w:t xml:space="preserve"> </w:t>
      </w:r>
      <w:r w:rsidRPr="00F07D07">
        <w:t xml:space="preserve">it does not precede a SS/PBCH block in the PUSCH slot and </w:t>
      </w:r>
      <w:r w:rsidRPr="007549C6">
        <w:t>starts at least</w:t>
      </w:r>
      <w:r w:rsidRPr="00F07D07">
        <w:t xml:space="preserve"> </w:t>
      </w:r>
      <m:oMath>
        <m:sSub>
          <m:sSubPr>
            <m:ctrlPr>
              <w:rPr>
                <w:rFonts w:ascii="Cambria Math" w:hAnsi="Cambria Math"/>
              </w:rPr>
            </m:ctrlPr>
          </m:sSubPr>
          <m:e>
            <m:r>
              <w:rPr>
                <w:rFonts w:ascii="Cambria Math" w:hAnsi="Cambria Math"/>
              </w:rPr>
              <m:t>N</m:t>
            </m:r>
          </m:e>
          <m:sub>
            <m:r>
              <m:rPr>
                <m:nor/>
              </m:rPr>
              <m:t>gap</m:t>
            </m:r>
          </m:sub>
        </m:sSub>
      </m:oMath>
      <w:r w:rsidRPr="007549C6">
        <w:t xml:space="preserve"> symbols after a last downlink symbol and at least</w:t>
      </w:r>
      <w:r w:rsidRPr="00F07D07">
        <w:t xml:space="preserve"> </w:t>
      </w:r>
      <m:oMath>
        <m:sSub>
          <m:sSubPr>
            <m:ctrlPr>
              <w:rPr>
                <w:rFonts w:ascii="Cambria Math" w:hAnsi="Cambria Math"/>
              </w:rPr>
            </m:ctrlPr>
          </m:sSubPr>
          <m:e>
            <m:r>
              <w:rPr>
                <w:rFonts w:ascii="Cambria Math" w:hAnsi="Cambria Math"/>
              </w:rPr>
              <m:t>N</m:t>
            </m:r>
          </m:e>
          <m:sub>
            <m:r>
              <m:rPr>
                <m:nor/>
              </m:rPr>
              <m:t>gap</m:t>
            </m:r>
          </m:sub>
        </m:sSub>
      </m:oMath>
      <w:r w:rsidRPr="007549C6">
        <w:t xml:space="preserve"> symbols after a last SS/PBCH block symbol</w:t>
      </w:r>
      <w:r w:rsidRPr="00F07D07">
        <w:t>,</w:t>
      </w:r>
      <w:r w:rsidRPr="007549C6">
        <w:t xml:space="preserve"> where </w:t>
      </w:r>
      <m:oMath>
        <m:sSub>
          <m:sSubPr>
            <m:ctrlPr>
              <w:rPr>
                <w:rFonts w:ascii="Cambria Math" w:hAnsi="Cambria Math"/>
              </w:rPr>
            </m:ctrlPr>
          </m:sSubPr>
          <m:e>
            <m:r>
              <w:rPr>
                <w:rFonts w:ascii="Cambria Math" w:hAnsi="Cambria Math"/>
              </w:rPr>
              <m:t>N</m:t>
            </m:r>
          </m:e>
          <m:sub>
            <m:r>
              <m:rPr>
                <m:nor/>
              </m:rPr>
              <m:t>gap</m:t>
            </m:r>
          </m:sub>
        </m:sSub>
      </m:oMath>
      <w:r w:rsidRPr="007549C6">
        <w:t xml:space="preserve"> is provided in Table 8.</w:t>
      </w:r>
      <w:r w:rsidRPr="00F07D07">
        <w:t>1</w:t>
      </w:r>
      <w:r w:rsidRPr="007549C6">
        <w:t>-2</w:t>
      </w:r>
      <w:r w:rsidRPr="00F07D07">
        <w:rPr>
          <w:color w:val="FF0000"/>
          <w:u w:val="single"/>
        </w:rPr>
        <w:t xml:space="preserve">, and if ChannelAccessType-r16 = </w:t>
      </w:r>
      <w:proofErr w:type="spellStart"/>
      <w:r w:rsidRPr="00F07D07">
        <w:rPr>
          <w:color w:val="FF0000"/>
          <w:u w:val="single"/>
        </w:rPr>
        <w:t>semistatic</w:t>
      </w:r>
      <w:proofErr w:type="spellEnd"/>
      <w:r w:rsidRPr="00F07D07">
        <w:rPr>
          <w:color w:val="FF0000"/>
          <w:u w:val="single"/>
        </w:rPr>
        <w:t xml:space="preserve"> is provided, does not overlap with a set of consecutive symbols before the start of a next channel occupancy time where there shall not be any transmissions, as described in [15, TS 37.213]</w:t>
      </w:r>
    </w:p>
    <w:p w14:paraId="1AE25C62" w14:textId="77777777" w:rsidR="008157F4" w:rsidRPr="00F07D07" w:rsidRDefault="008157F4" w:rsidP="008157F4">
      <w:pPr>
        <w:pStyle w:val="a0"/>
        <w:ind w:left="284" w:firstLine="400"/>
        <w:rPr>
          <w:color w:val="FF0000"/>
          <w:u w:val="single"/>
        </w:rPr>
      </w:pPr>
      <w:r w:rsidRPr="00F07D07">
        <w:rPr>
          <w:color w:val="FF0000"/>
          <w:u w:val="single"/>
        </w:rPr>
        <w:t>-</w:t>
      </w:r>
      <w:r w:rsidRPr="00F07D07">
        <w:rPr>
          <w:color w:val="FF0000"/>
          <w:u w:val="single"/>
        </w:rPr>
        <w:tab/>
        <w:t xml:space="preserve"> the index of the SS/PBCH block is </w:t>
      </w:r>
      <w:r w:rsidRPr="00F07D07">
        <w:rPr>
          <w:color w:val="FF0000"/>
          <w:u w:val="single"/>
          <w:lang w:eastAsia="zh-CN"/>
        </w:rPr>
        <w:t>provided by</w:t>
      </w:r>
      <w:r w:rsidRPr="00F07D07">
        <w:rPr>
          <w:color w:val="FF0000"/>
          <w:u w:val="single"/>
        </w:rPr>
        <w:t xml:space="preserve"> </w:t>
      </w:r>
      <w:proofErr w:type="spellStart"/>
      <w:r w:rsidRPr="00F07D07">
        <w:rPr>
          <w:i/>
          <w:color w:val="FF0000"/>
          <w:u w:val="single"/>
        </w:rPr>
        <w:t>ssb-PositionsInBurst</w:t>
      </w:r>
      <w:proofErr w:type="spellEnd"/>
      <w:r w:rsidRPr="00F07D07">
        <w:rPr>
          <w:color w:val="FF0000"/>
          <w:u w:val="single"/>
        </w:rPr>
        <w:t xml:space="preserve"> in </w:t>
      </w:r>
      <w:r w:rsidRPr="00F07D07">
        <w:rPr>
          <w:i/>
          <w:color w:val="FF0000"/>
          <w:u w:val="single"/>
        </w:rPr>
        <w:t>S</w:t>
      </w:r>
      <w:r w:rsidRPr="00F07D07">
        <w:rPr>
          <w:i/>
          <w:color w:val="FF0000"/>
          <w:u w:val="single"/>
          <w:lang w:eastAsia="zh-CN"/>
        </w:rPr>
        <w:t>IB</w:t>
      </w:r>
      <w:r w:rsidRPr="00F07D07">
        <w:rPr>
          <w:i/>
          <w:color w:val="FF0000"/>
          <w:u w:val="single"/>
        </w:rPr>
        <w:t>1</w:t>
      </w:r>
      <w:r w:rsidRPr="00F07D07">
        <w:rPr>
          <w:color w:val="FF0000"/>
          <w:u w:val="single"/>
        </w:rPr>
        <w:t xml:space="preserve"> or in </w:t>
      </w:r>
      <w:proofErr w:type="spellStart"/>
      <w:r w:rsidRPr="00F07D07">
        <w:rPr>
          <w:i/>
          <w:color w:val="FF0000"/>
          <w:u w:val="single"/>
        </w:rPr>
        <w:t>ServingCellConfigCommon</w:t>
      </w:r>
      <w:proofErr w:type="spellEnd"/>
      <w:r w:rsidRPr="00F07D07">
        <w:rPr>
          <w:color w:val="FF0000"/>
          <w:u w:val="single"/>
        </w:rPr>
        <w:t>.</w:t>
      </w:r>
    </w:p>
    <w:p w14:paraId="78FEDB10" w14:textId="77777777" w:rsidR="008157F4" w:rsidRPr="00F07D07" w:rsidRDefault="008157F4" w:rsidP="008157F4">
      <w:pPr>
        <w:pStyle w:val="a0"/>
        <w:rPr>
          <w:rFonts w:eastAsia="宋体"/>
          <w:szCs w:val="22"/>
          <w:lang w:eastAsia="zh-CN"/>
        </w:rPr>
      </w:pPr>
      <w:r>
        <w:t>--------------------------------------------- End TP for Section 8.1 of TS 38.213 ----------------------------------------</w:t>
      </w:r>
    </w:p>
    <w:p w14:paraId="172F437E" w14:textId="77777777" w:rsidR="008157F4" w:rsidRDefault="008157F4" w:rsidP="00841289">
      <w:pPr>
        <w:pStyle w:val="a0"/>
        <w:rPr>
          <w:b/>
        </w:rPr>
      </w:pPr>
    </w:p>
    <w:p w14:paraId="7CE51A58" w14:textId="0C4A83E6"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695EC47" w14:textId="084EE73C" w:rsidR="00B528F4"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15" w:name="_Ref24106399"/>
      <w:bookmarkStart w:id="16" w:name="OLE_LINK18"/>
      <w:bookmarkStart w:id="17" w:name="OLE_LINK19"/>
      <w:bookmarkStart w:id="18" w:name="_Ref32575328"/>
      <w:r>
        <w:rPr>
          <w:rFonts w:eastAsia="Arial Unicode MS" w:cs="Arial"/>
          <w:kern w:val="2"/>
          <w:szCs w:val="20"/>
          <w:lang w:eastAsia="ja-JP"/>
        </w:rPr>
        <w:t>Chairman</w:t>
      </w:r>
      <w:r w:rsidR="00901C19">
        <w:rPr>
          <w:rFonts w:eastAsia="Arial Unicode MS" w:cs="Arial"/>
          <w:kern w:val="2"/>
          <w:szCs w:val="20"/>
          <w:lang w:eastAsia="ja-JP"/>
        </w:rPr>
        <w:t>’s</w:t>
      </w:r>
      <w:r>
        <w:rPr>
          <w:rFonts w:eastAsia="Arial Unicode MS" w:cs="Arial"/>
          <w:kern w:val="2"/>
          <w:szCs w:val="20"/>
          <w:lang w:eastAsia="ja-JP"/>
        </w:rPr>
        <w:t xml:space="preserve"> Notes RAN1 #</w:t>
      </w:r>
      <w:bookmarkEnd w:id="15"/>
      <w:r w:rsidR="002217FD">
        <w:rPr>
          <w:rFonts w:eastAsia="Arial Unicode MS" w:cs="Arial"/>
          <w:kern w:val="2"/>
          <w:szCs w:val="20"/>
          <w:lang w:eastAsia="ja-JP"/>
        </w:rPr>
        <w:t>9</w:t>
      </w:r>
      <w:r w:rsidR="002217FD">
        <w:rPr>
          <w:rFonts w:eastAsia="Arial Unicode MS" w:cs="Arial"/>
          <w:kern w:val="2"/>
          <w:szCs w:val="20"/>
          <w:lang w:eastAsia="ja-JP"/>
        </w:rPr>
        <w:t>9</w:t>
      </w:r>
      <w:bookmarkEnd w:id="18"/>
    </w:p>
    <w:bookmarkEnd w:id="7"/>
    <w:bookmarkEnd w:id="16"/>
    <w:bookmarkEnd w:id="17"/>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5F70E" w14:textId="77777777" w:rsidR="004027F9" w:rsidRDefault="004027F9">
      <w:r>
        <w:separator/>
      </w:r>
    </w:p>
  </w:endnote>
  <w:endnote w:type="continuationSeparator" w:id="0">
    <w:p w14:paraId="3B48FC34" w14:textId="77777777" w:rsidR="004027F9" w:rsidRDefault="0040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A31FE" w14:textId="77777777" w:rsidR="004027F9" w:rsidRDefault="004027F9">
      <w:r>
        <w:separator/>
      </w:r>
    </w:p>
  </w:footnote>
  <w:footnote w:type="continuationSeparator" w:id="0">
    <w:p w14:paraId="32D72282" w14:textId="77777777" w:rsidR="004027F9" w:rsidRDefault="00402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2"/>
  </w:num>
  <w:num w:numId="4">
    <w:abstractNumId w:val="17"/>
  </w:num>
  <w:num w:numId="5">
    <w:abstractNumId w:val="30"/>
  </w:num>
  <w:num w:numId="6">
    <w:abstractNumId w:val="19"/>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4"/>
  </w:num>
  <w:num w:numId="11">
    <w:abstractNumId w:val="13"/>
  </w:num>
  <w:num w:numId="12">
    <w:abstractNumId w:val="18"/>
  </w:num>
  <w:num w:numId="13">
    <w:abstractNumId w:val="10"/>
  </w:num>
  <w:num w:numId="14">
    <w:abstractNumId w:val="2"/>
  </w:num>
  <w:num w:numId="15">
    <w:abstractNumId w:val="29"/>
  </w:num>
  <w:num w:numId="16">
    <w:abstractNumId w:val="35"/>
  </w:num>
  <w:num w:numId="17">
    <w:abstractNumId w:val="22"/>
  </w:num>
  <w:num w:numId="18">
    <w:abstractNumId w:val="26"/>
  </w:num>
  <w:num w:numId="19">
    <w:abstractNumId w:val="27"/>
  </w:num>
  <w:num w:numId="20">
    <w:abstractNumId w:val="3"/>
  </w:num>
  <w:num w:numId="21">
    <w:abstractNumId w:val="22"/>
  </w:num>
  <w:num w:numId="22">
    <w:abstractNumId w:val="15"/>
  </w:num>
  <w:num w:numId="23">
    <w:abstractNumId w:val="25"/>
  </w:num>
  <w:num w:numId="24">
    <w:abstractNumId w:val="4"/>
  </w:num>
  <w:num w:numId="25">
    <w:abstractNumId w:val="11"/>
  </w:num>
  <w:num w:numId="26">
    <w:abstractNumId w:val="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 w:numId="30">
    <w:abstractNumId w:val="7"/>
  </w:num>
  <w:num w:numId="31">
    <w:abstractNumId w:val="28"/>
  </w:num>
  <w:num w:numId="32">
    <w:abstractNumId w:val="5"/>
  </w:num>
  <w:num w:numId="33">
    <w:abstractNumId w:val="24"/>
  </w:num>
  <w:num w:numId="34">
    <w:abstractNumId w:val="21"/>
  </w:num>
  <w:num w:numId="35">
    <w:abstractNumId w:val="8"/>
  </w:num>
  <w:num w:numId="36">
    <w:abstractNumId w:val="31"/>
  </w:num>
  <w:num w:numId="3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locked/>
    <w:rsid w:val="00F9713F"/>
    <w:rPr>
      <w:rFonts w:ascii="Arial" w:hAnsi="Arial" w:cs="Arial"/>
      <w:lang w:eastAsia="en-GB"/>
    </w:rPr>
  </w:style>
  <w:style w:type="paragraph" w:customStyle="1" w:styleId="Doc-text2">
    <w:name w:val="Doc-text2"/>
    <w:basedOn w:val="a"/>
    <w:link w:val="Doc-text2Char"/>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9877C-8AEC-45EF-B39D-9D9E5934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1847</Words>
  <Characters>10529</Characters>
  <Application>Microsoft Office Word</Application>
  <DocSecurity>0</DocSecurity>
  <Lines>87</Lines>
  <Paragraphs>24</Paragraphs>
  <ScaleCrop>false</ScaleCrop>
  <Company>Vivo</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4</cp:revision>
  <cp:lastPrinted>2011-08-03T09:36:00Z</cp:lastPrinted>
  <dcterms:created xsi:type="dcterms:W3CDTF">2020-02-14T13:11:00Z</dcterms:created>
  <dcterms:modified xsi:type="dcterms:W3CDTF">2020-02-14T13:12:00Z</dcterms:modified>
</cp:coreProperties>
</file>